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2822" w14:textId="17A8F3E6" w:rsidR="00640AF3" w:rsidRDefault="0082690B" w:rsidP="00527FD5">
      <w:pPr>
        <w:ind w:right="-406"/>
        <w:jc w:val="center"/>
        <w:rPr>
          <w:b/>
          <w:color w:val="000000" w:themeColor="text1"/>
          <w:szCs w:val="22"/>
          <w:u w:val="single"/>
        </w:rPr>
      </w:pPr>
      <w:r>
        <w:rPr>
          <w:b/>
          <w:color w:val="000000" w:themeColor="text1"/>
          <w:szCs w:val="22"/>
          <w:u w:val="single"/>
        </w:rPr>
        <w:t xml:space="preserve">En el marco </w:t>
      </w:r>
      <w:r w:rsidRPr="00A77E54">
        <w:rPr>
          <w:b/>
          <w:color w:val="000000" w:themeColor="text1"/>
          <w:szCs w:val="22"/>
          <w:u w:val="single"/>
        </w:rPr>
        <w:t>del</w:t>
      </w:r>
      <w:r w:rsidR="00640AF3" w:rsidRPr="00A77E54">
        <w:rPr>
          <w:b/>
          <w:color w:val="000000" w:themeColor="text1"/>
          <w:szCs w:val="22"/>
          <w:u w:val="single"/>
        </w:rPr>
        <w:t xml:space="preserve"> IV Foro</w:t>
      </w:r>
      <w:r w:rsidR="00640AF3">
        <w:rPr>
          <w:b/>
          <w:color w:val="000000" w:themeColor="text1"/>
          <w:szCs w:val="22"/>
          <w:u w:val="single"/>
        </w:rPr>
        <w:t xml:space="preserve"> </w:t>
      </w:r>
      <w:r w:rsidR="004C6C5B">
        <w:rPr>
          <w:b/>
          <w:color w:val="000000" w:themeColor="text1"/>
          <w:szCs w:val="22"/>
          <w:u w:val="single"/>
        </w:rPr>
        <w:t>por el Desarrollo de</w:t>
      </w:r>
      <w:r w:rsidR="00640AF3">
        <w:rPr>
          <w:b/>
          <w:color w:val="000000" w:themeColor="text1"/>
          <w:szCs w:val="22"/>
          <w:u w:val="single"/>
        </w:rPr>
        <w:t xml:space="preserve"> Talento Digital </w:t>
      </w:r>
    </w:p>
    <w:p w14:paraId="63A7659F" w14:textId="77777777" w:rsidR="0050633E" w:rsidRPr="0050633E" w:rsidRDefault="0050633E" w:rsidP="00527FD5">
      <w:pPr>
        <w:ind w:right="-406"/>
        <w:jc w:val="center"/>
        <w:rPr>
          <w:b/>
          <w:color w:val="000000" w:themeColor="text1"/>
          <w:szCs w:val="22"/>
          <w:u w:val="single"/>
        </w:rPr>
      </w:pPr>
    </w:p>
    <w:p w14:paraId="3F227A36" w14:textId="0504995E" w:rsidR="00362ABB" w:rsidRPr="00DC191C" w:rsidRDefault="00FA03A4" w:rsidP="006968F9">
      <w:pPr>
        <w:ind w:right="-406"/>
        <w:jc w:val="center"/>
        <w:rPr>
          <w:rFonts w:eastAsiaTheme="minorHAnsi"/>
          <w:b/>
          <w:color w:val="1C71B8"/>
          <w:sz w:val="34"/>
          <w:szCs w:val="34"/>
          <w:lang w:eastAsia="en-US"/>
        </w:rPr>
      </w:pPr>
      <w:r w:rsidRPr="00DC191C">
        <w:rPr>
          <w:rFonts w:eastAsiaTheme="minorHAnsi"/>
          <w:b/>
          <w:color w:val="1C71B8"/>
          <w:sz w:val="34"/>
          <w:szCs w:val="34"/>
          <w:lang w:eastAsia="en-US"/>
        </w:rPr>
        <w:t>AMETIC</w:t>
      </w:r>
      <w:r w:rsidR="00D5733C" w:rsidRPr="00DC191C">
        <w:rPr>
          <w:rFonts w:eastAsiaTheme="minorHAnsi"/>
          <w:b/>
          <w:color w:val="1C71B8"/>
          <w:sz w:val="34"/>
          <w:szCs w:val="34"/>
          <w:lang w:eastAsia="en-US"/>
        </w:rPr>
        <w:t xml:space="preserve"> entrega los ‘Digital Skills Awards Spain 2021’</w:t>
      </w:r>
      <w:r w:rsidR="00052F21" w:rsidRPr="00DC191C">
        <w:rPr>
          <w:rFonts w:eastAsiaTheme="minorHAnsi"/>
          <w:b/>
          <w:color w:val="1C71B8"/>
          <w:sz w:val="34"/>
          <w:szCs w:val="34"/>
          <w:lang w:eastAsia="en-US"/>
        </w:rPr>
        <w:t xml:space="preserve"> a</w:t>
      </w:r>
      <w:r w:rsidR="00DC191C" w:rsidRPr="00DC191C">
        <w:rPr>
          <w:rFonts w:eastAsiaTheme="minorHAnsi"/>
          <w:b/>
          <w:color w:val="1C71B8"/>
          <w:sz w:val="34"/>
          <w:szCs w:val="34"/>
          <w:lang w:eastAsia="en-US"/>
        </w:rPr>
        <w:t xml:space="preserve"> las mejores experiencias </w:t>
      </w:r>
      <w:r w:rsidR="00DC191C">
        <w:rPr>
          <w:rFonts w:eastAsiaTheme="minorHAnsi"/>
          <w:b/>
          <w:color w:val="1C71B8"/>
          <w:sz w:val="34"/>
          <w:szCs w:val="34"/>
          <w:lang w:eastAsia="en-US"/>
        </w:rPr>
        <w:t>en competencias digitales</w:t>
      </w:r>
    </w:p>
    <w:p w14:paraId="67CADAA4" w14:textId="77777777" w:rsidR="00002155" w:rsidRPr="00DC191C" w:rsidRDefault="00002155" w:rsidP="00002155">
      <w:pPr>
        <w:pStyle w:val="Prrafodelista"/>
        <w:ind w:left="720" w:right="-406"/>
        <w:jc w:val="both"/>
        <w:rPr>
          <w:rFonts w:eastAsiaTheme="minorHAnsi"/>
          <w:b/>
          <w:color w:val="1C71B8"/>
          <w:szCs w:val="22"/>
          <w:lang w:eastAsia="en-US"/>
        </w:rPr>
      </w:pPr>
    </w:p>
    <w:p w14:paraId="265C5D34" w14:textId="479BA0F0" w:rsidR="00D5733C" w:rsidRDefault="00D5733C" w:rsidP="00D5733C">
      <w:pPr>
        <w:pStyle w:val="Prrafodelista"/>
        <w:numPr>
          <w:ilvl w:val="0"/>
          <w:numId w:val="8"/>
        </w:numPr>
        <w:ind w:right="-406"/>
        <w:jc w:val="both"/>
        <w:rPr>
          <w:rFonts w:eastAsiaTheme="minorHAnsi"/>
          <w:b/>
          <w:color w:val="1C71B8"/>
          <w:szCs w:val="22"/>
          <w:lang w:eastAsia="en-US"/>
        </w:rPr>
      </w:pPr>
      <w:r w:rsidRPr="00D5733C">
        <w:rPr>
          <w:rFonts w:eastAsiaTheme="minorHAnsi"/>
          <w:b/>
          <w:color w:val="1C71B8"/>
          <w:szCs w:val="22"/>
          <w:lang w:eastAsia="en-US"/>
        </w:rPr>
        <w:t xml:space="preserve">El objetivo de los premios es identificar, valorar y reconocer </w:t>
      </w:r>
      <w:r w:rsidR="00DC191C">
        <w:rPr>
          <w:rFonts w:eastAsiaTheme="minorHAnsi"/>
          <w:b/>
          <w:color w:val="1C71B8"/>
          <w:szCs w:val="22"/>
          <w:lang w:eastAsia="en-US"/>
        </w:rPr>
        <w:t>a</w:t>
      </w:r>
      <w:r w:rsidRPr="00D5733C">
        <w:rPr>
          <w:rFonts w:eastAsiaTheme="minorHAnsi"/>
          <w:b/>
          <w:color w:val="1C71B8"/>
          <w:szCs w:val="22"/>
          <w:lang w:eastAsia="en-US"/>
        </w:rPr>
        <w:t xml:space="preserve"> las empresas en el campo del desarrollo del talento habilitador en competencias digitales para la sociedad, los profesionales, la educación, las mujeres y niñas, la inclusión y la formación profesional.</w:t>
      </w:r>
    </w:p>
    <w:p w14:paraId="73630600" w14:textId="77777777" w:rsidR="00A007C3" w:rsidRDefault="00A007C3" w:rsidP="00A007C3">
      <w:pPr>
        <w:pStyle w:val="Prrafodelista"/>
        <w:ind w:left="720" w:right="-406"/>
        <w:jc w:val="both"/>
        <w:rPr>
          <w:rFonts w:eastAsiaTheme="minorHAnsi"/>
          <w:b/>
          <w:color w:val="1C71B8"/>
          <w:szCs w:val="22"/>
          <w:lang w:eastAsia="en-US"/>
        </w:rPr>
      </w:pPr>
    </w:p>
    <w:p w14:paraId="06BFC0C7" w14:textId="77777777" w:rsidR="00A007C3" w:rsidRPr="00A007C3" w:rsidRDefault="00A007C3" w:rsidP="00A007C3">
      <w:pPr>
        <w:pStyle w:val="Prrafodelista"/>
        <w:numPr>
          <w:ilvl w:val="0"/>
          <w:numId w:val="8"/>
        </w:numPr>
        <w:ind w:right="-406"/>
        <w:jc w:val="both"/>
        <w:rPr>
          <w:rFonts w:eastAsiaTheme="minorHAnsi"/>
          <w:b/>
          <w:color w:val="1C71B8"/>
          <w:szCs w:val="22"/>
          <w:lang w:eastAsia="en-US"/>
        </w:rPr>
      </w:pPr>
      <w:r w:rsidRPr="00A007C3">
        <w:rPr>
          <w:rFonts w:eastAsiaTheme="minorHAnsi"/>
          <w:b/>
          <w:color w:val="1C71B8"/>
          <w:szCs w:val="22"/>
          <w:lang w:eastAsia="en-US"/>
        </w:rPr>
        <w:t>Los galardones son una muestra del compromiso de AMETIC con la Unión Europea en sus esfuerzos para acabar con la brecha en materia digital.</w:t>
      </w:r>
    </w:p>
    <w:p w14:paraId="40415B67" w14:textId="77777777" w:rsidR="00D5733C" w:rsidRPr="00C1715C" w:rsidRDefault="00D5733C" w:rsidP="00527FD5">
      <w:pPr>
        <w:ind w:right="-406"/>
        <w:jc w:val="both"/>
        <w:rPr>
          <w:rFonts w:eastAsiaTheme="minorHAnsi"/>
          <w:b/>
          <w:color w:val="1C71B8"/>
          <w:szCs w:val="22"/>
          <w:lang w:eastAsia="en-US"/>
        </w:rPr>
      </w:pPr>
    </w:p>
    <w:p w14:paraId="74882080" w14:textId="2553CEDB" w:rsidR="00A007C3" w:rsidRDefault="00965D81" w:rsidP="00A007C3">
      <w:pPr>
        <w:ind w:right="-406"/>
        <w:jc w:val="both"/>
        <w:rPr>
          <w:color w:val="404040" w:themeColor="text1" w:themeTint="BF"/>
          <w:sz w:val="20"/>
          <w:szCs w:val="20"/>
        </w:rPr>
      </w:pPr>
      <w:r w:rsidRPr="00C45F13">
        <w:rPr>
          <w:b/>
          <w:color w:val="3C3C3C"/>
          <w:sz w:val="20"/>
        </w:rPr>
        <w:t xml:space="preserve">Madrid, </w:t>
      </w:r>
      <w:r w:rsidR="00640AF3">
        <w:rPr>
          <w:b/>
          <w:color w:val="3C3C3C"/>
          <w:sz w:val="20"/>
        </w:rPr>
        <w:t>30</w:t>
      </w:r>
      <w:r w:rsidR="00666061" w:rsidRPr="00CE5211">
        <w:rPr>
          <w:b/>
          <w:color w:val="3C3C3C"/>
          <w:sz w:val="20"/>
        </w:rPr>
        <w:t xml:space="preserve"> </w:t>
      </w:r>
      <w:r w:rsidRPr="00CE5211">
        <w:rPr>
          <w:b/>
          <w:color w:val="3C3C3C"/>
          <w:sz w:val="20"/>
        </w:rPr>
        <w:t>de</w:t>
      </w:r>
      <w:r w:rsidR="00DA1F1A" w:rsidRPr="00CE5211">
        <w:rPr>
          <w:b/>
          <w:color w:val="3C3C3C"/>
          <w:sz w:val="20"/>
        </w:rPr>
        <w:t xml:space="preserve"> </w:t>
      </w:r>
      <w:r w:rsidR="00236468">
        <w:rPr>
          <w:b/>
          <w:color w:val="3C3C3C"/>
          <w:sz w:val="20"/>
        </w:rPr>
        <w:t>septiembre</w:t>
      </w:r>
      <w:r w:rsidR="00792787" w:rsidRPr="00C45F13">
        <w:rPr>
          <w:b/>
          <w:color w:val="3C3C3C"/>
          <w:sz w:val="20"/>
        </w:rPr>
        <w:t xml:space="preserve"> </w:t>
      </w:r>
      <w:r w:rsidRPr="00C45F13">
        <w:rPr>
          <w:b/>
          <w:color w:val="3C3C3C"/>
          <w:sz w:val="20"/>
        </w:rPr>
        <w:t>de 20</w:t>
      </w:r>
      <w:r w:rsidR="00CE5211">
        <w:rPr>
          <w:b/>
          <w:color w:val="3C3C3C"/>
          <w:sz w:val="20"/>
        </w:rPr>
        <w:t>2</w:t>
      </w:r>
      <w:r w:rsidR="0049021E">
        <w:rPr>
          <w:b/>
          <w:color w:val="3C3C3C"/>
          <w:sz w:val="20"/>
        </w:rPr>
        <w:t>1</w:t>
      </w:r>
      <w:r w:rsidR="001467EA" w:rsidRPr="00003194">
        <w:rPr>
          <w:b/>
          <w:i/>
          <w:color w:val="3C3C3C"/>
          <w:sz w:val="20"/>
        </w:rPr>
        <w:t>.</w:t>
      </w:r>
      <w:r w:rsidR="0049021E" w:rsidRPr="0049021E">
        <w:t xml:space="preserve"> </w:t>
      </w:r>
      <w:bookmarkStart w:id="0" w:name="_Hlk82767336"/>
      <w:r w:rsidR="00B8383E" w:rsidRPr="002C4B45">
        <w:rPr>
          <w:color w:val="3C3C3C"/>
          <w:sz w:val="20"/>
          <w:szCs w:val="20"/>
        </w:rPr>
        <w:t>AMETIC, la patronal de la industria digital española, ha</w:t>
      </w:r>
      <w:r w:rsidR="00D5733C">
        <w:rPr>
          <w:color w:val="3C3C3C"/>
          <w:sz w:val="20"/>
          <w:szCs w:val="20"/>
        </w:rPr>
        <w:t xml:space="preserve"> entregado</w:t>
      </w:r>
      <w:r w:rsidR="00416AFD">
        <w:rPr>
          <w:color w:val="3C3C3C"/>
          <w:sz w:val="20"/>
          <w:szCs w:val="20"/>
        </w:rPr>
        <w:t>,</w:t>
      </w:r>
      <w:r w:rsidR="00D5733C">
        <w:rPr>
          <w:color w:val="3C3C3C"/>
          <w:sz w:val="20"/>
          <w:szCs w:val="20"/>
        </w:rPr>
        <w:t xml:space="preserve"> en el IV Foro Alianza por el Desarrollo de Talento Digital en España, </w:t>
      </w:r>
      <w:r w:rsidR="00D5733C" w:rsidRPr="00D5733C">
        <w:rPr>
          <w:color w:val="3C3C3C"/>
          <w:sz w:val="20"/>
          <w:szCs w:val="20"/>
        </w:rPr>
        <w:t xml:space="preserve">los ‘Digital Skills Awards Spain 2021’, </w:t>
      </w:r>
      <w:r w:rsidR="00D5733C">
        <w:rPr>
          <w:color w:val="3C3C3C"/>
          <w:sz w:val="20"/>
          <w:szCs w:val="20"/>
        </w:rPr>
        <w:t>premios que</w:t>
      </w:r>
      <w:r w:rsidR="00D5733C" w:rsidRPr="00D5733C">
        <w:rPr>
          <w:color w:val="3C3C3C"/>
          <w:sz w:val="20"/>
          <w:szCs w:val="20"/>
        </w:rPr>
        <w:t xml:space="preserve"> cumplen su cuarta edición en el marco de la ‘Digital Skills and Jobs Coalition’ de la Comisión Europea.</w:t>
      </w:r>
      <w:r w:rsidR="00A007C3" w:rsidRPr="00A007C3">
        <w:rPr>
          <w:color w:val="404040" w:themeColor="text1" w:themeTint="BF"/>
          <w:sz w:val="20"/>
          <w:szCs w:val="20"/>
        </w:rPr>
        <w:t xml:space="preserve"> </w:t>
      </w:r>
      <w:r w:rsidR="00A007C3" w:rsidRPr="00787182">
        <w:rPr>
          <w:color w:val="404040" w:themeColor="text1" w:themeTint="BF"/>
          <w:sz w:val="20"/>
          <w:szCs w:val="20"/>
        </w:rPr>
        <w:t xml:space="preserve">Los </w:t>
      </w:r>
      <w:r w:rsidR="00A007C3">
        <w:rPr>
          <w:color w:val="404040" w:themeColor="text1" w:themeTint="BF"/>
          <w:sz w:val="20"/>
          <w:szCs w:val="20"/>
        </w:rPr>
        <w:t>galardones son</w:t>
      </w:r>
      <w:r w:rsidR="00A007C3" w:rsidRPr="00787182">
        <w:rPr>
          <w:color w:val="404040" w:themeColor="text1" w:themeTint="BF"/>
          <w:sz w:val="20"/>
          <w:szCs w:val="20"/>
        </w:rPr>
        <w:t xml:space="preserve"> una muestra del compromiso de AMETIC con la U</w:t>
      </w:r>
      <w:r w:rsidR="00A007C3">
        <w:rPr>
          <w:color w:val="404040" w:themeColor="text1" w:themeTint="BF"/>
          <w:sz w:val="20"/>
          <w:szCs w:val="20"/>
        </w:rPr>
        <w:t xml:space="preserve">nión </w:t>
      </w:r>
      <w:r w:rsidR="00A007C3" w:rsidRPr="00787182">
        <w:rPr>
          <w:color w:val="404040" w:themeColor="text1" w:themeTint="BF"/>
          <w:sz w:val="20"/>
          <w:szCs w:val="20"/>
        </w:rPr>
        <w:t>E</w:t>
      </w:r>
      <w:r w:rsidR="00A007C3">
        <w:rPr>
          <w:color w:val="404040" w:themeColor="text1" w:themeTint="BF"/>
          <w:sz w:val="20"/>
          <w:szCs w:val="20"/>
        </w:rPr>
        <w:t>uropea</w:t>
      </w:r>
      <w:r w:rsidR="00A007C3" w:rsidRPr="00787182">
        <w:rPr>
          <w:color w:val="404040" w:themeColor="text1" w:themeTint="BF"/>
          <w:sz w:val="20"/>
          <w:szCs w:val="20"/>
        </w:rPr>
        <w:t xml:space="preserve"> en sus esfuerzos para acabar con la brecha en materia digital.</w:t>
      </w:r>
    </w:p>
    <w:p w14:paraId="1842AE29" w14:textId="77777777" w:rsidR="00D5733C" w:rsidRPr="00C1715C" w:rsidRDefault="00D5733C" w:rsidP="00D5733C">
      <w:pPr>
        <w:ind w:right="-406"/>
        <w:jc w:val="both"/>
        <w:rPr>
          <w:rFonts w:eastAsiaTheme="minorHAnsi"/>
          <w:b/>
          <w:color w:val="1C71B8"/>
          <w:szCs w:val="22"/>
          <w:lang w:eastAsia="en-US"/>
        </w:rPr>
      </w:pPr>
    </w:p>
    <w:p w14:paraId="2E46EF22" w14:textId="7250C124" w:rsidR="00CA4763" w:rsidRDefault="00CA4763" w:rsidP="00CA4763">
      <w:pPr>
        <w:ind w:right="-406"/>
        <w:jc w:val="both"/>
        <w:rPr>
          <w:color w:val="3C3C3C"/>
          <w:sz w:val="20"/>
          <w:szCs w:val="20"/>
        </w:rPr>
      </w:pPr>
      <w:r w:rsidRPr="00787182">
        <w:rPr>
          <w:color w:val="3C3C3C"/>
          <w:sz w:val="20"/>
          <w:szCs w:val="20"/>
        </w:rPr>
        <w:t xml:space="preserve">El objetivo de los premios es identificar, valorar y reconocer </w:t>
      </w:r>
      <w:r w:rsidRPr="009351E5">
        <w:rPr>
          <w:color w:val="3C3C3C"/>
          <w:sz w:val="20"/>
          <w:szCs w:val="20"/>
        </w:rPr>
        <w:t xml:space="preserve">las mejores experiencias </w:t>
      </w:r>
      <w:r>
        <w:rPr>
          <w:color w:val="3C3C3C"/>
          <w:sz w:val="20"/>
          <w:szCs w:val="20"/>
        </w:rPr>
        <w:t xml:space="preserve">desarrolladas por las empresas </w:t>
      </w:r>
      <w:r w:rsidRPr="009351E5">
        <w:rPr>
          <w:color w:val="3C3C3C"/>
          <w:sz w:val="20"/>
          <w:szCs w:val="20"/>
        </w:rPr>
        <w:t>en el campo del desarrollo del talento habilitador en competencias digitales para la sociedad, los profesionales, la educación, las mujeres y niñas, en la inclusión y la formación profesional.</w:t>
      </w:r>
    </w:p>
    <w:p w14:paraId="4001F856" w14:textId="5F00B0FC" w:rsidR="004E4135" w:rsidRDefault="004E4135" w:rsidP="005A2DAA">
      <w:pPr>
        <w:ind w:right="-406"/>
        <w:jc w:val="both"/>
        <w:rPr>
          <w:color w:val="404040" w:themeColor="text1" w:themeTint="BF"/>
          <w:sz w:val="20"/>
          <w:szCs w:val="20"/>
        </w:rPr>
      </w:pPr>
    </w:p>
    <w:p w14:paraId="315AE3C7" w14:textId="6FCBFA8E" w:rsidR="00F42382" w:rsidRDefault="00F42382" w:rsidP="004E4135">
      <w:pPr>
        <w:ind w:right="-406"/>
        <w:jc w:val="both"/>
        <w:rPr>
          <w:color w:val="3C3C3C"/>
          <w:sz w:val="20"/>
          <w:szCs w:val="20"/>
        </w:rPr>
      </w:pPr>
      <w:r>
        <w:rPr>
          <w:color w:val="404040" w:themeColor="text1" w:themeTint="BF"/>
          <w:sz w:val="20"/>
          <w:szCs w:val="20"/>
        </w:rPr>
        <w:t xml:space="preserve">El jurado de las Digital </w:t>
      </w:r>
      <w:r w:rsidRPr="00D5733C">
        <w:rPr>
          <w:color w:val="3C3C3C"/>
          <w:sz w:val="20"/>
          <w:szCs w:val="20"/>
        </w:rPr>
        <w:t>Skills Awards</w:t>
      </w:r>
      <w:r>
        <w:rPr>
          <w:color w:val="3C3C3C"/>
          <w:sz w:val="20"/>
          <w:szCs w:val="20"/>
        </w:rPr>
        <w:t xml:space="preserve"> formado por  </w:t>
      </w:r>
      <w:r w:rsidR="0061450E">
        <w:rPr>
          <w:color w:val="3C3C3C"/>
          <w:sz w:val="20"/>
          <w:szCs w:val="20"/>
        </w:rPr>
        <w:t>Clara Sanz, secretaria general de Formación Profesional</w:t>
      </w:r>
      <w:r w:rsidR="006701A0">
        <w:rPr>
          <w:color w:val="3C3C3C"/>
          <w:sz w:val="20"/>
          <w:szCs w:val="20"/>
        </w:rPr>
        <w:t>;</w:t>
      </w:r>
      <w:r w:rsidR="0061450E">
        <w:rPr>
          <w:color w:val="3C3C3C"/>
          <w:sz w:val="20"/>
          <w:szCs w:val="20"/>
        </w:rPr>
        <w:t xml:space="preserve"> Iza</w:t>
      </w:r>
      <w:r w:rsidR="006701A0">
        <w:rPr>
          <w:color w:val="3C3C3C"/>
          <w:sz w:val="20"/>
          <w:szCs w:val="20"/>
        </w:rPr>
        <w:t>b</w:t>
      </w:r>
      <w:r w:rsidR="0061450E">
        <w:rPr>
          <w:color w:val="3C3C3C"/>
          <w:sz w:val="20"/>
          <w:szCs w:val="20"/>
        </w:rPr>
        <w:t>ela Milewska, Digital Skills Global Leader en Amazon Web Services</w:t>
      </w:r>
      <w:r w:rsidR="006701A0">
        <w:rPr>
          <w:color w:val="3C3C3C"/>
          <w:sz w:val="20"/>
          <w:szCs w:val="20"/>
        </w:rPr>
        <w:t>;</w:t>
      </w:r>
      <w:r w:rsidR="0061450E">
        <w:rPr>
          <w:color w:val="3C3C3C"/>
          <w:sz w:val="20"/>
          <w:szCs w:val="20"/>
        </w:rPr>
        <w:t xml:space="preserve"> Alejandro Blanco, director de Servicios de Transformación Digital en SERESCO; Lirios Conca, Government Affairs Public Policy &amp; Country Operations Manager en Google Spain; Jesús Her</w:t>
      </w:r>
      <w:r w:rsidR="006701A0">
        <w:rPr>
          <w:color w:val="3C3C3C"/>
          <w:sz w:val="20"/>
          <w:szCs w:val="20"/>
        </w:rPr>
        <w:t>n</w:t>
      </w:r>
      <w:r w:rsidR="0061450E">
        <w:rPr>
          <w:color w:val="3C3C3C"/>
          <w:sz w:val="20"/>
          <w:szCs w:val="20"/>
        </w:rPr>
        <w:t>ández Galán, director de Accesibilidad e Innovación de la Fundación ONCE; Juan Carlos Pérez Espinosa, presidente DCH – Organización Internacional de Directivos de Capital Humano; Guillermo Pérez Morales, director técnico comercial del Grupo EULEN; Javier Rodríguez Zapatero, Executive Chairman de ISDI; Antonio de Luis Acevedo, director gerente de la Fundación Estatal para la Formación en el Empleo FUNDAE;</w:t>
      </w:r>
      <w:r w:rsidR="006701A0">
        <w:rPr>
          <w:color w:val="3C3C3C"/>
          <w:sz w:val="20"/>
          <w:szCs w:val="20"/>
        </w:rPr>
        <w:t xml:space="preserve"> </w:t>
      </w:r>
      <w:r w:rsidR="0061450E">
        <w:rPr>
          <w:color w:val="3C3C3C"/>
          <w:sz w:val="20"/>
          <w:szCs w:val="20"/>
        </w:rPr>
        <w:t xml:space="preserve">Elena Díaz Alejo, Manager Corporate Comm &amp; Public Affairs de SAMSUNG; Mariola García Arellano, CEO en Bejob Santillana Formación; Sara Gómez, directora ejecutiva Proyecto Mujer e Ingeniería de la Real Academia de Ingeniería; Enrique Serrano, presidente &amp; CEO en MBIT School; José </w:t>
      </w:r>
      <w:r w:rsidR="00021F2A">
        <w:rPr>
          <w:color w:val="3C3C3C"/>
          <w:sz w:val="20"/>
          <w:szCs w:val="20"/>
        </w:rPr>
        <w:t>V</w:t>
      </w:r>
      <w:r w:rsidR="0061450E">
        <w:rPr>
          <w:color w:val="3C3C3C"/>
          <w:sz w:val="20"/>
          <w:szCs w:val="20"/>
        </w:rPr>
        <w:t xml:space="preserve">arela, responsable de Digitalización en UGT y Amalia Pelegrín, directora de Digital Policy y Talento de AMETIC. </w:t>
      </w:r>
    </w:p>
    <w:p w14:paraId="029568FD" w14:textId="77777777" w:rsidR="00F42382" w:rsidRDefault="00F42382" w:rsidP="004E4135">
      <w:pPr>
        <w:ind w:right="-406"/>
        <w:jc w:val="both"/>
        <w:rPr>
          <w:color w:val="3C3C3C"/>
          <w:sz w:val="20"/>
          <w:szCs w:val="20"/>
        </w:rPr>
      </w:pPr>
    </w:p>
    <w:p w14:paraId="434D3C5C" w14:textId="2A9FA2DF" w:rsidR="004E4135" w:rsidRDefault="00F42382" w:rsidP="004E4135">
      <w:pPr>
        <w:ind w:right="-406"/>
        <w:jc w:val="both"/>
        <w:rPr>
          <w:color w:val="404040" w:themeColor="text1" w:themeTint="BF"/>
          <w:sz w:val="20"/>
          <w:szCs w:val="20"/>
        </w:rPr>
      </w:pPr>
      <w:r>
        <w:rPr>
          <w:color w:val="3C3C3C"/>
          <w:sz w:val="20"/>
          <w:szCs w:val="20"/>
        </w:rPr>
        <w:t xml:space="preserve">La apertura de la entrega de los premios la han realizado </w:t>
      </w:r>
      <w:r w:rsidR="004E4135">
        <w:rPr>
          <w:color w:val="3C3C3C"/>
          <w:sz w:val="20"/>
          <w:szCs w:val="20"/>
        </w:rPr>
        <w:t xml:space="preserve">Pedro Mier, presidente de AMETIC, </w:t>
      </w:r>
      <w:r w:rsidR="004E4135" w:rsidRPr="004E4135">
        <w:rPr>
          <w:color w:val="404040" w:themeColor="text1" w:themeTint="BF"/>
          <w:sz w:val="20"/>
          <w:szCs w:val="20"/>
        </w:rPr>
        <w:t xml:space="preserve">Fabrizia Benini. </w:t>
      </w:r>
      <w:r w:rsidR="004E4135" w:rsidRPr="004E4135">
        <w:rPr>
          <w:color w:val="404040" w:themeColor="text1" w:themeTint="BF"/>
          <w:sz w:val="20"/>
          <w:szCs w:val="20"/>
          <w:lang w:val="en-US"/>
        </w:rPr>
        <w:t xml:space="preserve">Deputy Director Digital Transformation, and Head of unit – Digital Economy, Recovery Plan and Skills. </w:t>
      </w:r>
      <w:r w:rsidR="004E4135" w:rsidRPr="004E4135">
        <w:rPr>
          <w:color w:val="404040" w:themeColor="text1" w:themeTint="BF"/>
          <w:sz w:val="20"/>
          <w:szCs w:val="20"/>
        </w:rPr>
        <w:t>European Commission. DG CNECT</w:t>
      </w:r>
      <w:r w:rsidR="004E4135">
        <w:rPr>
          <w:color w:val="404040" w:themeColor="text1" w:themeTint="BF"/>
          <w:sz w:val="20"/>
          <w:szCs w:val="20"/>
        </w:rPr>
        <w:t xml:space="preserve"> y </w:t>
      </w:r>
      <w:r w:rsidR="004E4135" w:rsidRPr="004E4135">
        <w:rPr>
          <w:color w:val="404040" w:themeColor="text1" w:themeTint="BF"/>
          <w:sz w:val="20"/>
          <w:szCs w:val="20"/>
        </w:rPr>
        <w:t>David Broceño Caminero</w:t>
      </w:r>
      <w:r w:rsidR="004E4135">
        <w:rPr>
          <w:color w:val="404040" w:themeColor="text1" w:themeTint="BF"/>
          <w:sz w:val="20"/>
          <w:szCs w:val="20"/>
        </w:rPr>
        <w:t>,</w:t>
      </w:r>
      <w:r w:rsidR="004E4135" w:rsidRPr="004E4135">
        <w:rPr>
          <w:color w:val="404040" w:themeColor="text1" w:themeTint="BF"/>
          <w:sz w:val="20"/>
          <w:szCs w:val="20"/>
        </w:rPr>
        <w:t xml:space="preserve"> Subdirector General de Planificación y Gestión de la Formación Profesional</w:t>
      </w:r>
      <w:r w:rsidR="004E4135">
        <w:rPr>
          <w:color w:val="404040" w:themeColor="text1" w:themeTint="BF"/>
          <w:sz w:val="20"/>
          <w:szCs w:val="20"/>
        </w:rPr>
        <w:t xml:space="preserve"> del</w:t>
      </w:r>
      <w:r w:rsidR="004E4135" w:rsidRPr="004E4135">
        <w:rPr>
          <w:color w:val="404040" w:themeColor="text1" w:themeTint="BF"/>
          <w:sz w:val="20"/>
          <w:szCs w:val="20"/>
        </w:rPr>
        <w:t xml:space="preserve"> Ministerio de Educación y Formación Profesional</w:t>
      </w:r>
      <w:r w:rsidR="004E4135">
        <w:rPr>
          <w:color w:val="404040" w:themeColor="text1" w:themeTint="BF"/>
          <w:sz w:val="20"/>
          <w:szCs w:val="20"/>
        </w:rPr>
        <w:t xml:space="preserve">. </w:t>
      </w:r>
    </w:p>
    <w:p w14:paraId="168A77A8" w14:textId="591D13CA" w:rsidR="002B5FC8" w:rsidRDefault="002B5FC8" w:rsidP="00D5733C">
      <w:pPr>
        <w:ind w:right="-406"/>
        <w:jc w:val="both"/>
        <w:rPr>
          <w:color w:val="3C3C3C"/>
          <w:sz w:val="20"/>
          <w:szCs w:val="20"/>
        </w:rPr>
      </w:pPr>
    </w:p>
    <w:p w14:paraId="4B8D0938" w14:textId="7A8FDC4A" w:rsidR="002B5FC8" w:rsidRDefault="002B5FC8" w:rsidP="00D5733C">
      <w:pPr>
        <w:ind w:right="-406"/>
        <w:jc w:val="both"/>
        <w:rPr>
          <w:color w:val="3C3C3C"/>
          <w:sz w:val="20"/>
          <w:szCs w:val="20"/>
        </w:rPr>
      </w:pPr>
      <w:r>
        <w:rPr>
          <w:color w:val="3C3C3C"/>
          <w:sz w:val="20"/>
          <w:szCs w:val="20"/>
        </w:rPr>
        <w:t>Los premiados</w:t>
      </w:r>
      <w:r w:rsidR="00582C1D">
        <w:rPr>
          <w:color w:val="3C3C3C"/>
          <w:sz w:val="20"/>
          <w:szCs w:val="20"/>
        </w:rPr>
        <w:t xml:space="preserve"> en las diferentes categorías</w:t>
      </w:r>
      <w:r>
        <w:rPr>
          <w:color w:val="3C3C3C"/>
          <w:sz w:val="20"/>
          <w:szCs w:val="20"/>
        </w:rPr>
        <w:t xml:space="preserve"> han sido: </w:t>
      </w:r>
    </w:p>
    <w:p w14:paraId="448308B6" w14:textId="77777777" w:rsidR="005604DB" w:rsidRDefault="005604DB" w:rsidP="00527FD5">
      <w:pPr>
        <w:ind w:right="-406"/>
        <w:jc w:val="both"/>
        <w:rPr>
          <w:color w:val="3C3C3C"/>
          <w:sz w:val="20"/>
          <w:szCs w:val="20"/>
        </w:rPr>
      </w:pPr>
    </w:p>
    <w:bookmarkEnd w:id="0"/>
    <w:p w14:paraId="7A105FFA" w14:textId="19D8F398" w:rsidR="00833E7C" w:rsidRPr="00833E7C" w:rsidRDefault="002B5FC8" w:rsidP="00833E7C">
      <w:pPr>
        <w:pStyle w:val="Prrafodelista"/>
        <w:numPr>
          <w:ilvl w:val="0"/>
          <w:numId w:val="16"/>
        </w:numPr>
        <w:ind w:right="-406"/>
        <w:jc w:val="both"/>
        <w:rPr>
          <w:color w:val="3C3C3C"/>
          <w:sz w:val="20"/>
          <w:szCs w:val="20"/>
        </w:rPr>
      </w:pPr>
      <w:r w:rsidRPr="00DA5231">
        <w:rPr>
          <w:b/>
          <w:color w:val="3C3C3C"/>
          <w:sz w:val="20"/>
          <w:szCs w:val="20"/>
        </w:rPr>
        <w:t>Competencias digitales en Formación Profesional</w:t>
      </w:r>
      <w:r w:rsidR="00582C1D">
        <w:rPr>
          <w:color w:val="3C3C3C"/>
          <w:sz w:val="20"/>
          <w:szCs w:val="20"/>
        </w:rPr>
        <w:t xml:space="preserve">: </w:t>
      </w:r>
      <w:r w:rsidR="00D5733C" w:rsidRPr="002B5FC8">
        <w:rPr>
          <w:color w:val="3C3C3C"/>
          <w:sz w:val="20"/>
          <w:szCs w:val="20"/>
        </w:rPr>
        <w:t>Inspiring Girls American Space Club</w:t>
      </w:r>
      <w:r w:rsidR="00833E7C">
        <w:rPr>
          <w:color w:val="3C3C3C"/>
          <w:sz w:val="20"/>
          <w:szCs w:val="20"/>
        </w:rPr>
        <w:t xml:space="preserve"> de </w:t>
      </w:r>
      <w:r w:rsidR="00833E7C" w:rsidRPr="00833E7C">
        <w:rPr>
          <w:color w:val="3C3C3C"/>
          <w:sz w:val="20"/>
          <w:szCs w:val="20"/>
        </w:rPr>
        <w:t>Fundación Inspiring Girls</w:t>
      </w:r>
      <w:r w:rsidR="00833E7C">
        <w:rPr>
          <w:color w:val="3C3C3C"/>
          <w:sz w:val="20"/>
          <w:szCs w:val="20"/>
        </w:rPr>
        <w:t>.</w:t>
      </w:r>
    </w:p>
    <w:p w14:paraId="77166985" w14:textId="77777777" w:rsidR="002B5FC8" w:rsidRDefault="002B5FC8" w:rsidP="002B5FC8">
      <w:pPr>
        <w:pStyle w:val="Prrafodelista"/>
        <w:ind w:left="360" w:right="-406"/>
        <w:jc w:val="both"/>
        <w:rPr>
          <w:color w:val="3C3C3C"/>
          <w:sz w:val="20"/>
          <w:szCs w:val="20"/>
        </w:rPr>
      </w:pPr>
    </w:p>
    <w:p w14:paraId="6A7DFDC9" w14:textId="186424A5" w:rsidR="00833E7C" w:rsidRPr="00833E7C" w:rsidRDefault="00052F21" w:rsidP="00833E7C">
      <w:pPr>
        <w:pStyle w:val="Prrafodelista"/>
        <w:numPr>
          <w:ilvl w:val="0"/>
          <w:numId w:val="16"/>
        </w:numPr>
        <w:ind w:right="-406"/>
        <w:jc w:val="both"/>
        <w:rPr>
          <w:color w:val="3C3C3C"/>
          <w:sz w:val="20"/>
          <w:szCs w:val="20"/>
        </w:rPr>
      </w:pPr>
      <w:r w:rsidRPr="00DA5231">
        <w:rPr>
          <w:b/>
          <w:color w:val="3C3C3C"/>
          <w:sz w:val="20"/>
          <w:szCs w:val="20"/>
        </w:rPr>
        <w:t>Competencias digitales para el mercado digita</w:t>
      </w:r>
      <w:r w:rsidR="00582C1D" w:rsidRPr="00DA5231">
        <w:rPr>
          <w:b/>
          <w:color w:val="3C3C3C"/>
          <w:sz w:val="20"/>
          <w:szCs w:val="20"/>
        </w:rPr>
        <w:t>l</w:t>
      </w:r>
      <w:r w:rsidR="00582C1D">
        <w:rPr>
          <w:color w:val="3C3C3C"/>
          <w:sz w:val="20"/>
          <w:szCs w:val="20"/>
        </w:rPr>
        <w:t xml:space="preserve">: </w:t>
      </w:r>
      <w:r w:rsidR="00833E7C" w:rsidRPr="00833E7C">
        <w:rPr>
          <w:color w:val="3C3C3C"/>
          <w:sz w:val="20"/>
          <w:szCs w:val="20"/>
        </w:rPr>
        <w:t>Dirección General de Economía Digital e Innovación</w:t>
      </w:r>
      <w:r w:rsidR="00833E7C">
        <w:rPr>
          <w:color w:val="3C3C3C"/>
          <w:sz w:val="20"/>
          <w:szCs w:val="20"/>
        </w:rPr>
        <w:t>, perteneciente a la</w:t>
      </w:r>
      <w:r w:rsidR="00833E7C" w:rsidRPr="00833E7C">
        <w:rPr>
          <w:color w:val="3C3C3C"/>
          <w:sz w:val="20"/>
          <w:szCs w:val="20"/>
        </w:rPr>
        <w:t xml:space="preserve"> Consejería de Transformación Económica, Industria, Conocimiento y Universidades</w:t>
      </w:r>
      <w:r w:rsidR="00833E7C">
        <w:rPr>
          <w:color w:val="3C3C3C"/>
          <w:sz w:val="20"/>
          <w:szCs w:val="20"/>
        </w:rPr>
        <w:t xml:space="preserve"> de la </w:t>
      </w:r>
      <w:r w:rsidR="00833E7C" w:rsidRPr="00833E7C">
        <w:rPr>
          <w:color w:val="3C3C3C"/>
          <w:sz w:val="20"/>
          <w:szCs w:val="20"/>
        </w:rPr>
        <w:t>Junta de Andalucía</w:t>
      </w:r>
      <w:r w:rsidR="00833E7C">
        <w:rPr>
          <w:color w:val="3C3C3C"/>
          <w:sz w:val="20"/>
          <w:szCs w:val="20"/>
        </w:rPr>
        <w:t>.</w:t>
      </w:r>
    </w:p>
    <w:p w14:paraId="118EA8F2" w14:textId="77777777" w:rsidR="00582C1D" w:rsidRPr="00582C1D" w:rsidRDefault="00582C1D" w:rsidP="00582C1D">
      <w:pPr>
        <w:pStyle w:val="Prrafodelista"/>
        <w:rPr>
          <w:color w:val="3C3C3C"/>
          <w:sz w:val="20"/>
          <w:szCs w:val="20"/>
        </w:rPr>
      </w:pPr>
    </w:p>
    <w:p w14:paraId="569D34C5" w14:textId="0D67715A" w:rsidR="00833E7C" w:rsidRPr="00833E7C" w:rsidRDefault="00582C1D" w:rsidP="00833E7C">
      <w:pPr>
        <w:pStyle w:val="Prrafodelista"/>
        <w:numPr>
          <w:ilvl w:val="0"/>
          <w:numId w:val="16"/>
        </w:numPr>
        <w:ind w:right="-406"/>
        <w:jc w:val="both"/>
        <w:rPr>
          <w:color w:val="3C3C3C"/>
          <w:sz w:val="20"/>
          <w:szCs w:val="20"/>
        </w:rPr>
      </w:pPr>
      <w:r w:rsidRPr="00DA5231">
        <w:rPr>
          <w:b/>
          <w:color w:val="3C3C3C"/>
          <w:sz w:val="20"/>
          <w:szCs w:val="20"/>
        </w:rPr>
        <w:t>Competencias digitales para la inclusión</w:t>
      </w:r>
      <w:r>
        <w:rPr>
          <w:color w:val="3C3C3C"/>
          <w:sz w:val="20"/>
          <w:szCs w:val="20"/>
        </w:rPr>
        <w:t xml:space="preserve">: </w:t>
      </w:r>
      <w:r w:rsidRPr="002B5FC8">
        <w:rPr>
          <w:color w:val="3C3C3C"/>
          <w:sz w:val="20"/>
          <w:szCs w:val="20"/>
        </w:rPr>
        <w:t>Lanzaderas Conecta Empleo</w:t>
      </w:r>
      <w:r w:rsidR="00833E7C">
        <w:rPr>
          <w:color w:val="3C3C3C"/>
          <w:sz w:val="20"/>
          <w:szCs w:val="20"/>
        </w:rPr>
        <w:t xml:space="preserve"> de la </w:t>
      </w:r>
      <w:r w:rsidR="00833E7C" w:rsidRPr="00833E7C">
        <w:rPr>
          <w:color w:val="3C3C3C"/>
          <w:sz w:val="20"/>
          <w:szCs w:val="20"/>
        </w:rPr>
        <w:t>Fundación Santa María la Real</w:t>
      </w:r>
      <w:r w:rsidR="00833E7C">
        <w:rPr>
          <w:color w:val="3C3C3C"/>
          <w:sz w:val="20"/>
          <w:szCs w:val="20"/>
        </w:rPr>
        <w:t xml:space="preserve">. </w:t>
      </w:r>
    </w:p>
    <w:p w14:paraId="0CC9DBC5" w14:textId="77777777" w:rsidR="00582C1D" w:rsidRPr="00582C1D" w:rsidRDefault="00582C1D" w:rsidP="00582C1D">
      <w:pPr>
        <w:pStyle w:val="Prrafodelista"/>
        <w:rPr>
          <w:color w:val="3C3C3C"/>
          <w:sz w:val="20"/>
          <w:szCs w:val="20"/>
        </w:rPr>
      </w:pPr>
    </w:p>
    <w:p w14:paraId="62CC04CC" w14:textId="2E6828DD" w:rsidR="00582C1D" w:rsidRDefault="00D5733C" w:rsidP="00DA5231">
      <w:pPr>
        <w:pStyle w:val="Prrafodelista"/>
        <w:numPr>
          <w:ilvl w:val="0"/>
          <w:numId w:val="16"/>
        </w:numPr>
        <w:ind w:right="-406"/>
        <w:jc w:val="both"/>
        <w:rPr>
          <w:color w:val="3C3C3C"/>
          <w:sz w:val="20"/>
          <w:szCs w:val="20"/>
        </w:rPr>
      </w:pPr>
      <w:r w:rsidRPr="00DA5231">
        <w:rPr>
          <w:b/>
          <w:color w:val="3C3C3C"/>
          <w:sz w:val="20"/>
          <w:szCs w:val="20"/>
        </w:rPr>
        <w:t xml:space="preserve">Competencias digitales para la </w:t>
      </w:r>
      <w:r w:rsidR="00582C1D" w:rsidRPr="00DA5231">
        <w:rPr>
          <w:b/>
          <w:color w:val="3C3C3C"/>
          <w:sz w:val="20"/>
          <w:szCs w:val="20"/>
        </w:rPr>
        <w:t>inclusión (mención de honor)</w:t>
      </w:r>
      <w:r w:rsidR="00582C1D">
        <w:rPr>
          <w:color w:val="3C3C3C"/>
          <w:sz w:val="20"/>
          <w:szCs w:val="20"/>
        </w:rPr>
        <w:t xml:space="preserve">: </w:t>
      </w:r>
      <w:r w:rsidR="00582C1D" w:rsidRPr="00582C1D">
        <w:rPr>
          <w:color w:val="3C3C3C"/>
          <w:sz w:val="20"/>
          <w:szCs w:val="20"/>
        </w:rPr>
        <w:t xml:space="preserve">Digital Transformation for Inclusive Business Development” II Edición </w:t>
      </w:r>
      <w:r w:rsidR="00582C1D">
        <w:rPr>
          <w:color w:val="3C3C3C"/>
          <w:sz w:val="20"/>
          <w:szCs w:val="20"/>
        </w:rPr>
        <w:t>de</w:t>
      </w:r>
      <w:r w:rsidR="00833E7C">
        <w:rPr>
          <w:color w:val="3C3C3C"/>
          <w:sz w:val="20"/>
          <w:szCs w:val="20"/>
        </w:rPr>
        <w:t>l Insituto de Empresa.</w:t>
      </w:r>
    </w:p>
    <w:p w14:paraId="489365F3" w14:textId="77777777" w:rsidR="00582C1D" w:rsidRPr="00582C1D" w:rsidRDefault="00582C1D" w:rsidP="00582C1D">
      <w:pPr>
        <w:pStyle w:val="Prrafodelista"/>
        <w:rPr>
          <w:color w:val="3C3C3C"/>
          <w:sz w:val="20"/>
          <w:szCs w:val="20"/>
        </w:rPr>
      </w:pPr>
    </w:p>
    <w:p w14:paraId="15868CCD" w14:textId="5F1C684E" w:rsidR="00DA5231" w:rsidRDefault="00D5733C" w:rsidP="00DA5231">
      <w:pPr>
        <w:pStyle w:val="Prrafodelista"/>
        <w:numPr>
          <w:ilvl w:val="0"/>
          <w:numId w:val="16"/>
        </w:numPr>
        <w:ind w:right="-406"/>
        <w:jc w:val="both"/>
        <w:rPr>
          <w:color w:val="3C3C3C"/>
          <w:sz w:val="20"/>
          <w:szCs w:val="20"/>
        </w:rPr>
      </w:pPr>
      <w:r w:rsidRPr="00DA5231">
        <w:rPr>
          <w:b/>
          <w:color w:val="3C3C3C"/>
          <w:sz w:val="20"/>
          <w:szCs w:val="20"/>
        </w:rPr>
        <w:lastRenderedPageBreak/>
        <w:t>Más y mejores profesionales TIC formados</w:t>
      </w:r>
      <w:r w:rsidR="00DA5231">
        <w:rPr>
          <w:color w:val="3C3C3C"/>
          <w:sz w:val="20"/>
          <w:szCs w:val="20"/>
        </w:rPr>
        <w:t xml:space="preserve">: </w:t>
      </w:r>
      <w:r w:rsidR="00DA5231" w:rsidRPr="00DA5231">
        <w:rPr>
          <w:color w:val="3C3C3C"/>
          <w:sz w:val="20"/>
          <w:szCs w:val="20"/>
        </w:rPr>
        <w:t>Microsoft Learn</w:t>
      </w:r>
      <w:r w:rsidR="0082690B">
        <w:rPr>
          <w:color w:val="3C3C3C"/>
          <w:sz w:val="20"/>
          <w:szCs w:val="20"/>
        </w:rPr>
        <w:t xml:space="preserve">. </w:t>
      </w:r>
    </w:p>
    <w:p w14:paraId="08CF414E" w14:textId="77777777" w:rsidR="00DA5231" w:rsidRPr="00DA5231" w:rsidRDefault="00DA5231" w:rsidP="00DA5231">
      <w:pPr>
        <w:pStyle w:val="Prrafodelista"/>
        <w:rPr>
          <w:color w:val="3C3C3C"/>
          <w:sz w:val="20"/>
          <w:szCs w:val="20"/>
        </w:rPr>
      </w:pPr>
    </w:p>
    <w:p w14:paraId="21189C76" w14:textId="29DB8D27" w:rsidR="00DA5231" w:rsidRDefault="00DA5231" w:rsidP="00DA5231">
      <w:pPr>
        <w:pStyle w:val="Prrafodelista"/>
        <w:numPr>
          <w:ilvl w:val="0"/>
          <w:numId w:val="16"/>
        </w:numPr>
        <w:ind w:right="-406"/>
        <w:jc w:val="both"/>
        <w:rPr>
          <w:color w:val="3C3C3C"/>
          <w:sz w:val="20"/>
          <w:szCs w:val="20"/>
        </w:rPr>
      </w:pPr>
      <w:r w:rsidRPr="00DA5231">
        <w:rPr>
          <w:b/>
          <w:color w:val="3C3C3C"/>
          <w:sz w:val="20"/>
          <w:szCs w:val="20"/>
        </w:rPr>
        <w:t>Competencias digitales para todos</w:t>
      </w:r>
      <w:r>
        <w:rPr>
          <w:color w:val="3C3C3C"/>
          <w:sz w:val="20"/>
          <w:szCs w:val="20"/>
        </w:rPr>
        <w:t xml:space="preserve">: </w:t>
      </w:r>
      <w:r w:rsidRPr="00DA5231">
        <w:rPr>
          <w:color w:val="3C3C3C"/>
          <w:sz w:val="20"/>
          <w:szCs w:val="20"/>
        </w:rPr>
        <w:t xml:space="preserve">Fundaula, Fundación </w:t>
      </w:r>
      <w:r>
        <w:rPr>
          <w:color w:val="3C3C3C"/>
          <w:sz w:val="20"/>
          <w:szCs w:val="20"/>
        </w:rPr>
        <w:t xml:space="preserve">de </w:t>
      </w:r>
      <w:r w:rsidRPr="00DA5231">
        <w:rPr>
          <w:color w:val="3C3C3C"/>
          <w:sz w:val="20"/>
          <w:szCs w:val="20"/>
        </w:rPr>
        <w:t>Accenture</w:t>
      </w:r>
      <w:r w:rsidR="00833E7C">
        <w:rPr>
          <w:color w:val="3C3C3C"/>
          <w:sz w:val="20"/>
          <w:szCs w:val="20"/>
        </w:rPr>
        <w:t>.</w:t>
      </w:r>
    </w:p>
    <w:p w14:paraId="6672C68E" w14:textId="77777777" w:rsidR="00DA5231" w:rsidRPr="00DA5231" w:rsidRDefault="00DA5231" w:rsidP="00DA5231">
      <w:pPr>
        <w:pStyle w:val="Prrafodelista"/>
        <w:rPr>
          <w:color w:val="3C3C3C"/>
          <w:sz w:val="20"/>
          <w:szCs w:val="20"/>
        </w:rPr>
      </w:pPr>
    </w:p>
    <w:p w14:paraId="64AD0FBF" w14:textId="6B4BA632" w:rsidR="00DA5231" w:rsidRDefault="00DA5231" w:rsidP="00DA5231">
      <w:pPr>
        <w:pStyle w:val="Prrafodelista"/>
        <w:numPr>
          <w:ilvl w:val="0"/>
          <w:numId w:val="16"/>
        </w:numPr>
        <w:ind w:right="-406"/>
        <w:jc w:val="both"/>
        <w:rPr>
          <w:color w:val="3C3C3C"/>
          <w:sz w:val="20"/>
          <w:szCs w:val="20"/>
        </w:rPr>
      </w:pPr>
      <w:r w:rsidRPr="00DA5231">
        <w:rPr>
          <w:b/>
          <w:color w:val="3C3C3C"/>
          <w:sz w:val="20"/>
          <w:szCs w:val="20"/>
        </w:rPr>
        <w:t>Competencias digitales en educacion</w:t>
      </w:r>
      <w:r w:rsidRPr="00DA5231">
        <w:rPr>
          <w:color w:val="3C3C3C"/>
          <w:sz w:val="20"/>
          <w:szCs w:val="20"/>
        </w:rPr>
        <w:t>: ToolboX. Academy</w:t>
      </w:r>
      <w:r w:rsidR="00833E7C">
        <w:rPr>
          <w:color w:val="3C3C3C"/>
          <w:sz w:val="20"/>
          <w:szCs w:val="20"/>
        </w:rPr>
        <w:t xml:space="preserve"> de la Universidad de Málaga.</w:t>
      </w:r>
    </w:p>
    <w:p w14:paraId="08CBCF71" w14:textId="77777777" w:rsidR="00DA5231" w:rsidRPr="00DA5231" w:rsidRDefault="00DA5231" w:rsidP="00DA5231">
      <w:pPr>
        <w:pStyle w:val="Prrafodelista"/>
        <w:rPr>
          <w:color w:val="3C3C3C"/>
          <w:sz w:val="20"/>
          <w:szCs w:val="20"/>
        </w:rPr>
      </w:pPr>
    </w:p>
    <w:p w14:paraId="0F43179F" w14:textId="00BDEF38" w:rsidR="00833E7C" w:rsidRPr="00833E7C" w:rsidRDefault="00DA5231" w:rsidP="00833E7C">
      <w:pPr>
        <w:pStyle w:val="Prrafodelista"/>
        <w:numPr>
          <w:ilvl w:val="0"/>
          <w:numId w:val="16"/>
        </w:numPr>
        <w:ind w:right="-406"/>
        <w:jc w:val="both"/>
        <w:rPr>
          <w:color w:val="3C3C3C"/>
          <w:sz w:val="20"/>
          <w:szCs w:val="20"/>
        </w:rPr>
      </w:pPr>
      <w:r w:rsidRPr="00DA5231">
        <w:rPr>
          <w:b/>
          <w:color w:val="3C3C3C"/>
          <w:sz w:val="20"/>
          <w:szCs w:val="20"/>
        </w:rPr>
        <w:t>Competencias digitales para Mujeres y Niñas</w:t>
      </w:r>
      <w:r>
        <w:rPr>
          <w:color w:val="3C3C3C"/>
          <w:sz w:val="20"/>
          <w:szCs w:val="20"/>
        </w:rPr>
        <w:t xml:space="preserve">: </w:t>
      </w:r>
      <w:r w:rsidRPr="00DA5231">
        <w:rPr>
          <w:color w:val="3C3C3C"/>
          <w:sz w:val="20"/>
          <w:szCs w:val="20"/>
        </w:rPr>
        <w:t>Women4IT</w:t>
      </w:r>
      <w:r w:rsidR="00833E7C">
        <w:rPr>
          <w:color w:val="3C3C3C"/>
          <w:sz w:val="20"/>
          <w:szCs w:val="20"/>
        </w:rPr>
        <w:t xml:space="preserve"> de la </w:t>
      </w:r>
      <w:r w:rsidR="00833E7C" w:rsidRPr="00833E7C">
        <w:rPr>
          <w:color w:val="3C3C3C"/>
          <w:sz w:val="20"/>
          <w:szCs w:val="20"/>
        </w:rPr>
        <w:t>Fundación Plan International España</w:t>
      </w:r>
      <w:r w:rsidR="00833E7C">
        <w:rPr>
          <w:color w:val="3C3C3C"/>
          <w:sz w:val="20"/>
          <w:szCs w:val="20"/>
        </w:rPr>
        <w:t xml:space="preserve">. </w:t>
      </w:r>
    </w:p>
    <w:p w14:paraId="4F32C4ED" w14:textId="77777777" w:rsidR="00DA5231" w:rsidRPr="00D5733C" w:rsidRDefault="00DA5231" w:rsidP="002B5FC8">
      <w:pPr>
        <w:ind w:right="-406"/>
        <w:jc w:val="both"/>
        <w:rPr>
          <w:color w:val="3C3C3C"/>
          <w:sz w:val="20"/>
          <w:szCs w:val="20"/>
        </w:rPr>
      </w:pPr>
    </w:p>
    <w:p w14:paraId="6B1AB65E" w14:textId="77777777" w:rsidR="004C0FE8" w:rsidRDefault="004C0FE8" w:rsidP="00527FD5">
      <w:pPr>
        <w:ind w:right="-406"/>
        <w:jc w:val="both"/>
        <w:rPr>
          <w:b/>
          <w:color w:val="3C3C3C"/>
          <w:sz w:val="20"/>
          <w:szCs w:val="20"/>
        </w:rPr>
      </w:pPr>
    </w:p>
    <w:p w14:paraId="2149B6C3" w14:textId="25B228B4" w:rsidR="009351E5" w:rsidRDefault="004C0FE8" w:rsidP="00527FD5">
      <w:pPr>
        <w:ind w:right="-406"/>
        <w:jc w:val="both"/>
        <w:rPr>
          <w:b/>
          <w:color w:val="3C3C3C"/>
          <w:sz w:val="20"/>
          <w:szCs w:val="20"/>
        </w:rPr>
      </w:pPr>
      <w:r>
        <w:rPr>
          <w:b/>
          <w:color w:val="3C3C3C"/>
          <w:sz w:val="20"/>
          <w:szCs w:val="20"/>
        </w:rPr>
        <w:t xml:space="preserve">Sesión de tarde del </w:t>
      </w:r>
      <w:r w:rsidR="00DC191C" w:rsidRPr="00DC191C">
        <w:rPr>
          <w:b/>
          <w:color w:val="3C3C3C"/>
          <w:sz w:val="20"/>
          <w:szCs w:val="20"/>
        </w:rPr>
        <w:t xml:space="preserve">IV Foro Alianza por el Desarrollo de Talento Digital </w:t>
      </w:r>
    </w:p>
    <w:p w14:paraId="0C4BEFAF" w14:textId="5836CDE9" w:rsidR="00DC191C" w:rsidRDefault="00DC191C" w:rsidP="00527FD5">
      <w:pPr>
        <w:ind w:right="-406"/>
        <w:jc w:val="both"/>
        <w:rPr>
          <w:b/>
          <w:color w:val="404040" w:themeColor="text1" w:themeTint="BF"/>
          <w:sz w:val="20"/>
          <w:szCs w:val="20"/>
        </w:rPr>
      </w:pPr>
    </w:p>
    <w:p w14:paraId="2D693B65" w14:textId="77777777" w:rsidR="00D50105" w:rsidRDefault="00D94061" w:rsidP="00527FD5">
      <w:pPr>
        <w:ind w:right="-406"/>
        <w:jc w:val="both"/>
        <w:rPr>
          <w:color w:val="404040" w:themeColor="text1" w:themeTint="BF"/>
          <w:sz w:val="20"/>
          <w:szCs w:val="20"/>
        </w:rPr>
      </w:pPr>
      <w:r>
        <w:rPr>
          <w:color w:val="404040" w:themeColor="text1" w:themeTint="BF"/>
          <w:sz w:val="20"/>
          <w:szCs w:val="20"/>
        </w:rPr>
        <w:t xml:space="preserve">El </w:t>
      </w:r>
      <w:r w:rsidR="004E4135">
        <w:rPr>
          <w:color w:val="404040" w:themeColor="text1" w:themeTint="BF"/>
          <w:sz w:val="20"/>
          <w:szCs w:val="20"/>
        </w:rPr>
        <w:t>IV Foro Alianza por el Desarrollo de Talento Digital ha continuado en su sesión de la tarde con</w:t>
      </w:r>
      <w:r w:rsidR="006720F2">
        <w:rPr>
          <w:color w:val="404040" w:themeColor="text1" w:themeTint="BF"/>
          <w:sz w:val="20"/>
          <w:szCs w:val="20"/>
        </w:rPr>
        <w:t xml:space="preserve"> tres talleres de inserción laboral:</w:t>
      </w:r>
      <w:r w:rsidR="004E4135">
        <w:rPr>
          <w:color w:val="404040" w:themeColor="text1" w:themeTint="BF"/>
          <w:sz w:val="20"/>
          <w:szCs w:val="20"/>
        </w:rPr>
        <w:t xml:space="preserve"> </w:t>
      </w:r>
      <w:r w:rsidR="006720F2">
        <w:rPr>
          <w:color w:val="404040" w:themeColor="text1" w:themeTint="BF"/>
          <w:sz w:val="20"/>
          <w:szCs w:val="20"/>
        </w:rPr>
        <w:t>reiniciando: cómo reinvertirse en un mundo cada vez más digital, impartido por Rodrigo Miranda, director general de ISDI; el perfil digital en la Pyme, expuesto por Ignacio Manrique de Lara, director de Marketing de Bee Digital Bejob, y ¿Y tras la Formación? La empleabilidad en las personas con discapacidad,</w:t>
      </w:r>
      <w:r w:rsidR="00D50105">
        <w:rPr>
          <w:color w:val="404040" w:themeColor="text1" w:themeTint="BF"/>
          <w:sz w:val="20"/>
          <w:szCs w:val="20"/>
        </w:rPr>
        <w:t xml:space="preserve"> presentado por Mónica Cadenas, directora del Programa Por Talento Digital de la Fundación ONCE e inserta.</w:t>
      </w:r>
    </w:p>
    <w:p w14:paraId="77ABA00B" w14:textId="77777777" w:rsidR="00D50105" w:rsidRDefault="00D50105" w:rsidP="00527FD5">
      <w:pPr>
        <w:ind w:right="-406"/>
        <w:jc w:val="both"/>
        <w:rPr>
          <w:color w:val="404040" w:themeColor="text1" w:themeTint="BF"/>
          <w:sz w:val="20"/>
          <w:szCs w:val="20"/>
        </w:rPr>
      </w:pPr>
    </w:p>
    <w:p w14:paraId="440374E7" w14:textId="618C8D9B" w:rsidR="00D50105" w:rsidRPr="00415B9B" w:rsidRDefault="00D50105" w:rsidP="00527FD5">
      <w:pPr>
        <w:ind w:right="-406"/>
        <w:jc w:val="both"/>
        <w:rPr>
          <w:color w:val="404040" w:themeColor="text1" w:themeTint="BF"/>
          <w:sz w:val="20"/>
          <w:szCs w:val="20"/>
        </w:rPr>
      </w:pPr>
      <w:r>
        <w:rPr>
          <w:color w:val="404040" w:themeColor="text1" w:themeTint="BF"/>
          <w:sz w:val="20"/>
          <w:szCs w:val="20"/>
        </w:rPr>
        <w:t>Rodrigo Miranda</w:t>
      </w:r>
      <w:r w:rsidR="00A77E54">
        <w:rPr>
          <w:color w:val="404040" w:themeColor="text1" w:themeTint="BF"/>
          <w:sz w:val="20"/>
          <w:szCs w:val="20"/>
        </w:rPr>
        <w:t xml:space="preserve"> ha señalado que “hemos dejado de teletrabajar en una empresa, para teletrabajar por proyectos o tareas y al empezar a trabajar por tareas, la formación se está fragmentando. Hay que aprender a transicionar más y mejor, abordando las etapas de tránsito de forma razonable y diseñando cuál va a ser el próximo paso profesional y afrontar la ansiedad de manera positiva”. </w:t>
      </w:r>
    </w:p>
    <w:p w14:paraId="0CED3A77" w14:textId="77777777" w:rsidR="00415B9B" w:rsidRPr="00415B9B" w:rsidRDefault="00415B9B" w:rsidP="00527FD5">
      <w:pPr>
        <w:ind w:right="-406"/>
        <w:jc w:val="both"/>
        <w:rPr>
          <w:color w:val="404040" w:themeColor="text1" w:themeTint="BF"/>
          <w:sz w:val="20"/>
          <w:szCs w:val="20"/>
        </w:rPr>
      </w:pPr>
    </w:p>
    <w:p w14:paraId="32E21981" w14:textId="78D522A9" w:rsidR="00A77E54" w:rsidRDefault="00A77E54" w:rsidP="00527FD5">
      <w:pPr>
        <w:ind w:right="-406"/>
        <w:jc w:val="both"/>
        <w:rPr>
          <w:color w:val="404040" w:themeColor="text1" w:themeTint="BF"/>
          <w:sz w:val="20"/>
          <w:szCs w:val="20"/>
        </w:rPr>
      </w:pPr>
      <w:r>
        <w:rPr>
          <w:color w:val="404040" w:themeColor="text1" w:themeTint="BF"/>
          <w:sz w:val="20"/>
          <w:szCs w:val="20"/>
        </w:rPr>
        <w:t>A continuación,</w:t>
      </w:r>
      <w:r w:rsidR="006E76CE">
        <w:rPr>
          <w:color w:val="404040" w:themeColor="text1" w:themeTint="BF"/>
          <w:sz w:val="20"/>
          <w:szCs w:val="20"/>
        </w:rPr>
        <w:t xml:space="preserve"> el taller de</w:t>
      </w:r>
      <w:r>
        <w:rPr>
          <w:color w:val="404040" w:themeColor="text1" w:themeTint="BF"/>
          <w:sz w:val="20"/>
          <w:szCs w:val="20"/>
        </w:rPr>
        <w:t xml:space="preserve"> </w:t>
      </w:r>
      <w:r w:rsidR="00D50105">
        <w:rPr>
          <w:color w:val="404040" w:themeColor="text1" w:themeTint="BF"/>
          <w:sz w:val="20"/>
          <w:szCs w:val="20"/>
        </w:rPr>
        <w:t>Ignacio Manrique de Lara</w:t>
      </w:r>
      <w:r>
        <w:rPr>
          <w:color w:val="404040" w:themeColor="text1" w:themeTint="BF"/>
          <w:sz w:val="20"/>
          <w:szCs w:val="20"/>
        </w:rPr>
        <w:t xml:space="preserve"> ha </w:t>
      </w:r>
      <w:r w:rsidR="006E76CE">
        <w:rPr>
          <w:color w:val="404040" w:themeColor="text1" w:themeTint="BF"/>
          <w:sz w:val="20"/>
          <w:szCs w:val="20"/>
        </w:rPr>
        <w:t>girado en torno a</w:t>
      </w:r>
      <w:r>
        <w:rPr>
          <w:color w:val="404040" w:themeColor="text1" w:themeTint="BF"/>
          <w:sz w:val="20"/>
          <w:szCs w:val="20"/>
        </w:rPr>
        <w:t xml:space="preserve"> las barreras existentes para la digitalización, dado que ha pasado de ser opcional a esencial para las pymes, pero el ecosistema digital es complejo de entender y adaptar a un negocio. De esta manera, ha señalado </w:t>
      </w:r>
      <w:r w:rsidR="003A4F27">
        <w:rPr>
          <w:color w:val="404040" w:themeColor="text1" w:themeTint="BF"/>
          <w:sz w:val="20"/>
          <w:szCs w:val="20"/>
        </w:rPr>
        <w:t xml:space="preserve">los </w:t>
      </w:r>
      <w:r>
        <w:rPr>
          <w:color w:val="404040" w:themeColor="text1" w:themeTint="BF"/>
          <w:sz w:val="20"/>
          <w:szCs w:val="20"/>
        </w:rPr>
        <w:t xml:space="preserve">requisitos necesarios para </w:t>
      </w:r>
      <w:r w:rsidR="006E76CE">
        <w:rPr>
          <w:color w:val="404040" w:themeColor="text1" w:themeTint="BF"/>
          <w:sz w:val="20"/>
          <w:szCs w:val="20"/>
        </w:rPr>
        <w:t>ayudar a las empresas en su camino a la digitalización</w:t>
      </w:r>
      <w:r w:rsidR="003A4F27">
        <w:rPr>
          <w:color w:val="404040" w:themeColor="text1" w:themeTint="BF"/>
          <w:sz w:val="20"/>
          <w:szCs w:val="20"/>
        </w:rPr>
        <w:t xml:space="preserve"> y el talento requerido para acometer ese cambio</w:t>
      </w:r>
      <w:r>
        <w:rPr>
          <w:color w:val="404040" w:themeColor="text1" w:themeTint="BF"/>
          <w:sz w:val="20"/>
          <w:szCs w:val="20"/>
        </w:rPr>
        <w:t xml:space="preserve">. </w:t>
      </w:r>
    </w:p>
    <w:p w14:paraId="479A5B94" w14:textId="45762C41" w:rsidR="00D50105" w:rsidRDefault="00A77E54" w:rsidP="00527FD5">
      <w:pPr>
        <w:ind w:right="-406"/>
        <w:jc w:val="both"/>
        <w:rPr>
          <w:color w:val="404040" w:themeColor="text1" w:themeTint="BF"/>
          <w:sz w:val="20"/>
          <w:szCs w:val="20"/>
        </w:rPr>
      </w:pPr>
      <w:r>
        <w:rPr>
          <w:color w:val="404040" w:themeColor="text1" w:themeTint="BF"/>
          <w:sz w:val="20"/>
          <w:szCs w:val="20"/>
        </w:rPr>
        <w:t xml:space="preserve"> </w:t>
      </w:r>
    </w:p>
    <w:p w14:paraId="0F50A505" w14:textId="707E8667" w:rsidR="00C91E3A" w:rsidRDefault="00A77E54" w:rsidP="00527FD5">
      <w:pPr>
        <w:ind w:right="-406"/>
        <w:jc w:val="both"/>
        <w:rPr>
          <w:color w:val="3C3C3C"/>
          <w:sz w:val="20"/>
        </w:rPr>
      </w:pPr>
      <w:r>
        <w:rPr>
          <w:color w:val="404040" w:themeColor="text1" w:themeTint="BF"/>
          <w:sz w:val="20"/>
          <w:szCs w:val="20"/>
        </w:rPr>
        <w:t xml:space="preserve">Por último, </w:t>
      </w:r>
      <w:r w:rsidR="00342AD6">
        <w:rPr>
          <w:color w:val="404040" w:themeColor="text1" w:themeTint="BF"/>
          <w:sz w:val="20"/>
          <w:szCs w:val="20"/>
        </w:rPr>
        <w:t>Mónica Cadenas</w:t>
      </w:r>
      <w:r w:rsidR="003A4F27">
        <w:rPr>
          <w:color w:val="404040" w:themeColor="text1" w:themeTint="BF"/>
          <w:sz w:val="20"/>
          <w:szCs w:val="20"/>
        </w:rPr>
        <w:t xml:space="preserve"> ha abordado la cuestión de la empleabilidad en el colectivo con discapacidad</w:t>
      </w:r>
      <w:r w:rsidR="001F1279">
        <w:rPr>
          <w:color w:val="404040" w:themeColor="text1" w:themeTint="BF"/>
          <w:sz w:val="20"/>
          <w:szCs w:val="20"/>
        </w:rPr>
        <w:t xml:space="preserve"> y la necesidad de romper la brecha digital que se sitúa entre el mundo laboral y las personas con discapacidad. “Actualmente, una de cada cuatro personas con discapacidad en edad laboral no está trabajando, hay mucho abandono escolar temprano también” ha reflexionado Cadenas, añadiendo </w:t>
      </w:r>
      <w:r w:rsidR="00095D7F">
        <w:rPr>
          <w:color w:val="404040" w:themeColor="text1" w:themeTint="BF"/>
          <w:sz w:val="20"/>
          <w:szCs w:val="20"/>
        </w:rPr>
        <w:t xml:space="preserve">que las oportunidades que ofrecen los recursos tecnológicos deben aprovecharse y ha explicado todas las acciones que está llevando a cabo la Fundación ONCE, en este sentido. </w:t>
      </w:r>
    </w:p>
    <w:p w14:paraId="182CAE8F" w14:textId="77777777" w:rsidR="00C91E3A" w:rsidRDefault="00C91E3A" w:rsidP="00527FD5">
      <w:pPr>
        <w:ind w:right="-406"/>
        <w:jc w:val="both"/>
        <w:rPr>
          <w:color w:val="3C3C3C"/>
          <w:sz w:val="20"/>
        </w:rPr>
      </w:pPr>
    </w:p>
    <w:p w14:paraId="5B6A9E0A" w14:textId="77777777" w:rsidR="00265244" w:rsidRDefault="009761F6" w:rsidP="00265244">
      <w:pPr>
        <w:jc w:val="center"/>
        <w:rPr>
          <w:b/>
          <w:sz w:val="20"/>
          <w:szCs w:val="20"/>
        </w:rPr>
      </w:pPr>
      <w:r>
        <w:rPr>
          <w:noProof/>
        </w:rPr>
        <mc:AlternateContent>
          <mc:Choice Requires="wps">
            <w:drawing>
              <wp:anchor distT="45720" distB="45720" distL="114300" distR="114300" simplePos="0" relativeHeight="251661312" behindDoc="0" locked="0" layoutInCell="1" hidden="0" allowOverlap="1" wp14:anchorId="70D6FDA1" wp14:editId="707A5D81">
                <wp:simplePos x="0" y="0"/>
                <wp:positionH relativeFrom="margin">
                  <wp:align>left</wp:align>
                </wp:positionH>
                <wp:positionV relativeFrom="paragraph">
                  <wp:posOffset>248920</wp:posOffset>
                </wp:positionV>
                <wp:extent cx="5924550" cy="2164080"/>
                <wp:effectExtent l="0" t="0" r="19050" b="26670"/>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0" y="0"/>
                          <a:ext cx="5924550" cy="2164080"/>
                        </a:xfrm>
                        <a:prstGeom prst="rect">
                          <a:avLst/>
                        </a:prstGeom>
                        <a:solidFill>
                          <a:schemeClr val="lt2"/>
                        </a:solidFill>
                        <a:ln w="9525" cap="flat" cmpd="sng">
                          <a:solidFill>
                            <a:srgbClr val="3C3C3C"/>
                          </a:solidFill>
                          <a:prstDash val="solid"/>
                          <a:miter lim="800000"/>
                          <a:headEnd type="none" w="sm" len="sm"/>
                          <a:tailEnd type="none" w="sm" len="sm"/>
                        </a:ln>
                      </wps:spPr>
                      <wps:txbx>
                        <w:txbxContent>
                          <w:p w14:paraId="18B2EB5F" w14:textId="77777777" w:rsidR="009761F6" w:rsidRPr="00A53E20" w:rsidRDefault="009761F6" w:rsidP="009761F6">
                            <w:pPr>
                              <w:jc w:val="both"/>
                              <w:textDirection w:val="btLr"/>
                              <w:rPr>
                                <w:b/>
                                <w:color w:val="3C3C3C"/>
                                <w:sz w:val="18"/>
                              </w:rPr>
                            </w:pPr>
                            <w:r w:rsidRPr="00A53E20">
                              <w:rPr>
                                <w:b/>
                                <w:color w:val="3C3C3C"/>
                                <w:sz w:val="18"/>
                              </w:rPr>
                              <w:t>Sobre AMETI</w:t>
                            </w:r>
                            <w:r>
                              <w:rPr>
                                <w:b/>
                                <w:color w:val="3C3C3C"/>
                                <w:sz w:val="18"/>
                              </w:rPr>
                              <w:t>C</w:t>
                            </w:r>
                          </w:p>
                          <w:p w14:paraId="22FC67DE" w14:textId="77777777" w:rsidR="009761F6" w:rsidRPr="007853F3" w:rsidRDefault="009761F6" w:rsidP="009761F6">
                            <w:pPr>
                              <w:jc w:val="both"/>
                              <w:textDirection w:val="btLr"/>
                            </w:pPr>
                          </w:p>
                          <w:p w14:paraId="482966A5" w14:textId="77777777" w:rsidR="009761F6" w:rsidRPr="00A53E20" w:rsidRDefault="009761F6" w:rsidP="009761F6">
                            <w:pPr>
                              <w:jc w:val="both"/>
                              <w:textDirection w:val="btLr"/>
                              <w:rPr>
                                <w:color w:val="3C3C3C"/>
                                <w:sz w:val="18"/>
                              </w:rPr>
                            </w:pPr>
                            <w:r w:rsidRPr="00A53E20">
                              <w:rPr>
                                <w:color w:val="3C3C3C"/>
                                <w:sz w:val="18"/>
                              </w:rPr>
                              <w:t xml:space="preserve">AMETIC, Asociación Multisectorial de Empresas de la Electrónica, las Tecnologías de la Información y Comunicación, de las Telecomunicaciones y de los Contenidos Digitales, lidera, en el ámbito nacional, los intereses empresariales de un hipersector tan diverso como dinámico, el más innovador -concentra más de un 30% de la inversión privada en I+D-i y el que cuenta con mayor capacidad de crecimiento de la economía española. En constante evolución, nuestras empresas asociadas, son el gran motor de convergencia hacia la Economía Digital. AMETIC representa un sector clave para el empleo y la competitividad con un importante impacto en el PIB nacional, al tiempo que ofrece posibilidades de externalización muy positivas para otros sectores productivos. Su transversalidad deriva de la digitalización de todos los procesos empresariales. Representamos un conjunto de empresas que constituyen una palanca real de desarrollo económico sostenible, que incrementan la competitividad de otros sectores, que generan empleo de calidad, que incrementan nuestra tasa de exportación y que revalorizan a nuestro país y a su industria. </w:t>
                            </w:r>
                          </w:p>
                          <w:p w14:paraId="7753AE37" w14:textId="77777777" w:rsidR="009761F6" w:rsidRDefault="009761F6" w:rsidP="009761F6">
                            <w:pPr>
                              <w:jc w:val="both"/>
                              <w:textDirection w:val="btLr"/>
                              <w:rPr>
                                <w:color w:val="3C3C3C"/>
                                <w:sz w:val="18"/>
                              </w:rPr>
                            </w:pPr>
                            <w:r w:rsidRPr="007853F3">
                              <w:rPr>
                                <w:sz w:val="18"/>
                              </w:rPr>
                              <w:br/>
                            </w:r>
                            <w:r w:rsidRPr="00A53E20">
                              <w:rPr>
                                <w:color w:val="3C3C3C"/>
                                <w:sz w:val="18"/>
                              </w:rPr>
                              <w:t xml:space="preserve">Más información: </w:t>
                            </w:r>
                            <w:hyperlink r:id="rId8" w:history="1">
                              <w:r w:rsidRPr="005533BA">
                                <w:rPr>
                                  <w:rStyle w:val="Hipervnculo"/>
                                  <w:sz w:val="18"/>
                                </w:rPr>
                                <w:t>www.ametic.es</w:t>
                              </w:r>
                            </w:hyperlink>
                          </w:p>
                          <w:p w14:paraId="604F71DC" w14:textId="77777777" w:rsidR="009761F6" w:rsidRPr="00A53E20" w:rsidRDefault="009761F6" w:rsidP="009761F6">
                            <w:pPr>
                              <w:jc w:val="both"/>
                              <w:textDirection w:val="btLr"/>
                              <w:rPr>
                                <w:color w:val="3C3C3C"/>
                                <w:sz w:val="18"/>
                              </w:rPr>
                            </w:pPr>
                            <w:r w:rsidRPr="00A53E20">
                              <w:rPr>
                                <w:color w:val="3C3C3C"/>
                                <w:sz w:val="18"/>
                              </w:rPr>
                              <w:t xml:space="preserve"> </w:t>
                            </w:r>
                          </w:p>
                          <w:p w14:paraId="62CFE4C1" w14:textId="77777777" w:rsidR="009761F6" w:rsidRPr="00A53E20" w:rsidRDefault="009761F6" w:rsidP="009761F6">
                            <w:pPr>
                              <w:textDirection w:val="btLr"/>
                              <w:rPr>
                                <w:color w:val="3C3C3C"/>
                                <w:sz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D6FDA1" id="Rectángulo 1" o:spid="_x0000_s1026" style="position:absolute;left:0;text-align:left;margin-left:0;margin-top:19.6pt;width:466.5pt;height:170.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" fillcolor="#e7e6e6 [3203]" strokecolor="#3c3c3c">
                <v:stroke startarrowwidth="narrow" startarrowlength="short" endarrowwidth="narrow" endarrowlength="short"/>
                <v:textbox inset="2.53958mm,1.2694mm,2.53958mm,1.2694mm">
                  <w:txbxContent>
                    <w:p w14:paraId="18B2EB5F" w14:textId="77777777" w:rsidR="009761F6" w:rsidRPr="00A53E20" w:rsidRDefault="009761F6" w:rsidP="009761F6">
                      <w:pPr>
                        <w:jc w:val="both"/>
                        <w:textDirection w:val="btLr"/>
                        <w:rPr>
                          <w:b/>
                          <w:color w:val="3C3C3C"/>
                          <w:sz w:val="18"/>
                        </w:rPr>
                      </w:pPr>
                      <w:r w:rsidRPr="00A53E20">
                        <w:rPr>
                          <w:b/>
                          <w:color w:val="3C3C3C"/>
                          <w:sz w:val="18"/>
                        </w:rPr>
                        <w:t>Sobre AMETI</w:t>
                      </w:r>
                      <w:r>
                        <w:rPr>
                          <w:b/>
                          <w:color w:val="3C3C3C"/>
                          <w:sz w:val="18"/>
                        </w:rPr>
                        <w:t>C</w:t>
                      </w:r>
                    </w:p>
                    <w:p w14:paraId="22FC67DE" w14:textId="77777777" w:rsidR="009761F6" w:rsidRPr="007853F3" w:rsidRDefault="009761F6" w:rsidP="009761F6">
                      <w:pPr>
                        <w:jc w:val="both"/>
                        <w:textDirection w:val="btLr"/>
                      </w:pPr>
                    </w:p>
                    <w:p w14:paraId="482966A5" w14:textId="77777777" w:rsidR="009761F6" w:rsidRPr="00A53E20" w:rsidRDefault="009761F6" w:rsidP="009761F6">
                      <w:pPr>
                        <w:jc w:val="both"/>
                        <w:textDirection w:val="btLr"/>
                        <w:rPr>
                          <w:color w:val="3C3C3C"/>
                          <w:sz w:val="18"/>
                        </w:rPr>
                      </w:pPr>
                      <w:r w:rsidRPr="00A53E20">
                        <w:rPr>
                          <w:color w:val="3C3C3C"/>
                          <w:sz w:val="18"/>
                        </w:rPr>
                        <w:t xml:space="preserve">AMETIC, Asociación Multisectorial de Empresas de la Electrónica, las Tecnologías de la Información y Comunicación, de las Telecomunicaciones y de los Contenidos Digitales, lidera, en el ámbito nacional, los intereses empresariales de un hipersector tan diverso como dinámico, el más innovador -concentra más de un 30% de la inversión privada en I+D-i y el que cuenta con mayor capacidad de crecimiento de la economía española. En constante evolución, nuestras empresas asociadas, son el gran motor de convergencia hacia la Economía Digital. AMETIC representa un sector clave para el empleo y la competitividad con un importante impacto en el PIB nacional, al tiempo que ofrece posibilidades de externalización muy positivas para otros sectores productivos. Su transversalidad deriva de la digitalización de todos los procesos empresariales. Representamos un conjunto de empresas que constituyen una palanca real de desarrollo económico sostenible, que incrementan la competitividad de otros sectores, que generan empleo de calidad, que incrementan nuestra tasa de exportación y que revalorizan a nuestro país y a su industria. </w:t>
                      </w:r>
                    </w:p>
                    <w:p w14:paraId="7753AE37" w14:textId="77777777" w:rsidR="009761F6" w:rsidRDefault="009761F6" w:rsidP="009761F6">
                      <w:pPr>
                        <w:jc w:val="both"/>
                        <w:textDirection w:val="btLr"/>
                        <w:rPr>
                          <w:color w:val="3C3C3C"/>
                          <w:sz w:val="18"/>
                        </w:rPr>
                      </w:pPr>
                      <w:r w:rsidRPr="007853F3">
                        <w:rPr>
                          <w:sz w:val="18"/>
                        </w:rPr>
                        <w:br/>
                      </w:r>
                      <w:r w:rsidRPr="00A53E20">
                        <w:rPr>
                          <w:color w:val="3C3C3C"/>
                          <w:sz w:val="18"/>
                        </w:rPr>
                        <w:t xml:space="preserve">Más información: </w:t>
                      </w:r>
                      <w:hyperlink r:id="rId13" w:history="1">
                        <w:r w:rsidRPr="005533BA">
                          <w:rPr>
                            <w:rStyle w:val="Hipervnculo"/>
                            <w:sz w:val="18"/>
                          </w:rPr>
                          <w:t>www.ametic.es</w:t>
                        </w:r>
                      </w:hyperlink>
                    </w:p>
                    <w:p w14:paraId="604F71DC" w14:textId="77777777" w:rsidR="009761F6" w:rsidRPr="00A53E20" w:rsidRDefault="009761F6" w:rsidP="009761F6">
                      <w:pPr>
                        <w:jc w:val="both"/>
                        <w:textDirection w:val="btLr"/>
                        <w:rPr>
                          <w:color w:val="3C3C3C"/>
                          <w:sz w:val="18"/>
                        </w:rPr>
                      </w:pPr>
                      <w:r w:rsidRPr="00A53E20">
                        <w:rPr>
                          <w:color w:val="3C3C3C"/>
                          <w:sz w:val="18"/>
                        </w:rPr>
                        <w:t xml:space="preserve"> </w:t>
                      </w:r>
                    </w:p>
                    <w:p w14:paraId="62CFE4C1" w14:textId="77777777" w:rsidR="009761F6" w:rsidRPr="00A53E20" w:rsidRDefault="009761F6" w:rsidP="009761F6">
                      <w:pPr>
                        <w:textDirection w:val="btLr"/>
                        <w:rPr>
                          <w:color w:val="3C3C3C"/>
                          <w:sz w:val="18"/>
                        </w:rPr>
                      </w:pPr>
                    </w:p>
                  </w:txbxContent>
                </v:textbox>
                <w10:wrap type="square" anchorx="margin"/>
              </v:rect>
            </w:pict>
          </mc:Fallback>
        </mc:AlternateContent>
      </w:r>
    </w:p>
    <w:p w14:paraId="00FA5E2D" w14:textId="123A2358" w:rsidR="009761F6" w:rsidRPr="007853F3" w:rsidRDefault="009761F6" w:rsidP="00265244">
      <w:pPr>
        <w:jc w:val="center"/>
        <w:rPr>
          <w:sz w:val="20"/>
          <w:szCs w:val="20"/>
        </w:rPr>
      </w:pPr>
      <w:r w:rsidRPr="007853F3">
        <w:rPr>
          <w:b/>
          <w:sz w:val="20"/>
          <w:szCs w:val="20"/>
        </w:rPr>
        <w:t xml:space="preserve">Más información: Roman. </w:t>
      </w:r>
      <w:r w:rsidRPr="007853F3">
        <w:rPr>
          <w:sz w:val="20"/>
          <w:szCs w:val="20"/>
        </w:rPr>
        <w:t>Tel.</w:t>
      </w:r>
      <w:r>
        <w:rPr>
          <w:sz w:val="20"/>
          <w:szCs w:val="20"/>
        </w:rPr>
        <w:t xml:space="preserve"> </w:t>
      </w:r>
      <w:r w:rsidRPr="007853F3">
        <w:rPr>
          <w:sz w:val="20"/>
          <w:szCs w:val="20"/>
        </w:rPr>
        <w:t>91 591 55 00</w:t>
      </w:r>
    </w:p>
    <w:p w14:paraId="1FFB8D56" w14:textId="348BBCA7" w:rsidR="009761F6" w:rsidRPr="00AD2AD5" w:rsidRDefault="009761F6" w:rsidP="009761F6">
      <w:pPr>
        <w:ind w:right="19"/>
        <w:jc w:val="center"/>
        <w:rPr>
          <w:sz w:val="20"/>
          <w:szCs w:val="20"/>
          <w:u w:val="single"/>
        </w:rPr>
      </w:pPr>
      <w:r w:rsidRPr="007853F3">
        <w:rPr>
          <w:b/>
          <w:sz w:val="20"/>
          <w:szCs w:val="20"/>
        </w:rPr>
        <w:t xml:space="preserve">Laura Lázaro: </w:t>
      </w:r>
      <w:hyperlink r:id="rId14" w:history="1">
        <w:r w:rsidRPr="00697D90">
          <w:rPr>
            <w:rStyle w:val="Hipervnculo"/>
            <w:sz w:val="20"/>
            <w:szCs w:val="20"/>
          </w:rPr>
          <w:t>l.lazaro@romanrm.com</w:t>
        </w:r>
      </w:hyperlink>
    </w:p>
    <w:p w14:paraId="1069DD6F" w14:textId="1AEADF4A" w:rsidR="009761F6" w:rsidRPr="00651A33" w:rsidRDefault="009761F6" w:rsidP="009761F6">
      <w:pPr>
        <w:ind w:right="19"/>
        <w:jc w:val="center"/>
      </w:pPr>
      <w:r w:rsidRPr="007853F3">
        <w:rPr>
          <w:b/>
          <w:sz w:val="20"/>
          <w:szCs w:val="20"/>
        </w:rPr>
        <w:t>Manu Portocarrer</w:t>
      </w:r>
      <w:r>
        <w:rPr>
          <w:b/>
          <w:sz w:val="20"/>
          <w:szCs w:val="20"/>
        </w:rPr>
        <w:t>o</w:t>
      </w:r>
      <w:r w:rsidRPr="007853F3">
        <w:rPr>
          <w:b/>
          <w:sz w:val="20"/>
          <w:szCs w:val="20"/>
        </w:rPr>
        <w:t xml:space="preserve">: </w:t>
      </w:r>
      <w:hyperlink r:id="rId15">
        <w:r w:rsidRPr="007853F3">
          <w:rPr>
            <w:sz w:val="20"/>
            <w:szCs w:val="20"/>
            <w:u w:val="single"/>
          </w:rPr>
          <w:t>m.portocarrero@romanrm.com</w:t>
        </w:r>
      </w:hyperlink>
    </w:p>
    <w:sectPr w:rsidR="009761F6" w:rsidRPr="00651A33" w:rsidSect="008276AF">
      <w:headerReference w:type="default" r:id="rId16"/>
      <w:pgSz w:w="11906" w:h="16838" w:code="9"/>
      <w:pgMar w:top="1979" w:right="1558" w:bottom="1135" w:left="154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3929" w14:textId="77777777" w:rsidR="007B1747" w:rsidRDefault="007B1747" w:rsidP="00382D07">
      <w:r>
        <w:separator/>
      </w:r>
    </w:p>
  </w:endnote>
  <w:endnote w:type="continuationSeparator" w:id="0">
    <w:p w14:paraId="0BAA8CD8" w14:textId="77777777" w:rsidR="007B1747" w:rsidRDefault="007B1747" w:rsidP="0038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7ACD" w14:textId="77777777" w:rsidR="007B1747" w:rsidRDefault="007B1747" w:rsidP="00382D07">
      <w:r>
        <w:separator/>
      </w:r>
    </w:p>
  </w:footnote>
  <w:footnote w:type="continuationSeparator" w:id="0">
    <w:p w14:paraId="002A1ADE" w14:textId="77777777" w:rsidR="007B1747" w:rsidRDefault="007B1747" w:rsidP="0038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08F6" w14:textId="4D7252D3" w:rsidR="00382D07" w:rsidRDefault="0049021E">
    <w:pPr>
      <w:pStyle w:val="Encabezado"/>
    </w:pPr>
    <w:r>
      <w:rPr>
        <w:noProof/>
      </w:rPr>
      <w:drawing>
        <wp:anchor distT="0" distB="0" distL="114300" distR="114300" simplePos="0" relativeHeight="251660288" behindDoc="1" locked="0" layoutInCell="1" allowOverlap="1" wp14:anchorId="6FFB35CC" wp14:editId="75EEF582">
          <wp:simplePos x="0" y="0"/>
          <wp:positionH relativeFrom="margin">
            <wp:posOffset>3926205</wp:posOffset>
          </wp:positionH>
          <wp:positionV relativeFrom="paragraph">
            <wp:posOffset>10795</wp:posOffset>
          </wp:positionV>
          <wp:extent cx="1990725" cy="662940"/>
          <wp:effectExtent l="0" t="0" r="0" b="0"/>
          <wp:wrapTight wrapText="bothSides">
            <wp:wrapPolygon edited="0">
              <wp:start x="3100" y="0"/>
              <wp:lineTo x="1654" y="9310"/>
              <wp:lineTo x="1654" y="11793"/>
              <wp:lineTo x="3307" y="20483"/>
              <wp:lineTo x="9301" y="20483"/>
              <wp:lineTo x="17569" y="19241"/>
              <wp:lineTo x="20670" y="16759"/>
              <wp:lineTo x="19843" y="11172"/>
              <wp:lineTo x="20050" y="6828"/>
              <wp:lineTo x="15296" y="2483"/>
              <wp:lineTo x="9508" y="0"/>
              <wp:lineTo x="3100" y="0"/>
            </wp:wrapPolygon>
          </wp:wrapTight>
          <wp:docPr id="16" name="Imagen 16" descr="Imagen que contiene objeto, reloj, señal,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objeto, reloj, señal,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90725" cy="662940"/>
                  </a:xfrm>
                  <a:prstGeom prst="rect">
                    <a:avLst/>
                  </a:prstGeom>
                </pic:spPr>
              </pic:pic>
            </a:graphicData>
          </a:graphic>
          <wp14:sizeRelH relativeFrom="margin">
            <wp14:pctWidth>0</wp14:pctWidth>
          </wp14:sizeRelH>
          <wp14:sizeRelV relativeFrom="margin">
            <wp14:pctHeight>0</wp14:pctHeight>
          </wp14:sizeRelV>
        </wp:anchor>
      </w:drawing>
    </w:r>
    <w:r w:rsidR="002D6F67">
      <w:rPr>
        <w:noProof/>
        <w:color w:val="000000"/>
      </w:rPr>
      <w:drawing>
        <wp:anchor distT="0" distB="0" distL="114300" distR="114300" simplePos="0" relativeHeight="251662336" behindDoc="0" locked="0" layoutInCell="1" allowOverlap="1" wp14:anchorId="35E04650" wp14:editId="77F646D9">
          <wp:simplePos x="0" y="0"/>
          <wp:positionH relativeFrom="margin">
            <wp:posOffset>0</wp:posOffset>
          </wp:positionH>
          <wp:positionV relativeFrom="paragraph">
            <wp:posOffset>159385</wp:posOffset>
          </wp:positionV>
          <wp:extent cx="1183640" cy="581025"/>
          <wp:effectExtent l="0" t="0" r="0" b="95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64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FE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FD"/>
    <w:multiLevelType w:val="hybridMultilevel"/>
    <w:tmpl w:val="C8586DA6"/>
    <w:lvl w:ilvl="0" w:tplc="0528338E">
      <w:numFmt w:val="bullet"/>
      <w:lvlText w:val="-"/>
      <w:lvlJc w:val="left"/>
      <w:pPr>
        <w:ind w:left="720" w:hanging="360"/>
      </w:pPr>
      <w:rPr>
        <w:rFonts w:ascii="Arial" w:eastAsia="Times New Roman" w:hAnsi="Arial" w:cs="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B77773E"/>
    <w:multiLevelType w:val="hybridMultilevel"/>
    <w:tmpl w:val="91AE5FC6"/>
    <w:lvl w:ilvl="0" w:tplc="C1C2D420">
      <w:start w:val="1"/>
      <w:numFmt w:val="decimal"/>
      <w:lvlText w:val="%1."/>
      <w:lvlJc w:val="left"/>
      <w:pPr>
        <w:ind w:left="720" w:hanging="360"/>
      </w:pPr>
      <w:rPr>
        <w:rFonts w:asciiTheme="minorHAnsi" w:hAnsiTheme="minorHAnsi" w:hint="default"/>
      </w:rPr>
    </w:lvl>
    <w:lvl w:ilvl="1" w:tplc="0C0A0019">
      <w:start w:val="1"/>
      <w:numFmt w:val="lowerLetter"/>
      <w:lvlText w:val="%2."/>
      <w:lvlJc w:val="left"/>
      <w:pPr>
        <w:ind w:left="1440" w:hanging="360"/>
      </w:pPr>
    </w:lvl>
    <w:lvl w:ilvl="2" w:tplc="776CE9DA">
      <w:start w:val="3"/>
      <w:numFmt w:val="bullet"/>
      <w:lvlText w:val="-"/>
      <w:lvlJc w:val="left"/>
      <w:pPr>
        <w:ind w:left="2340" w:hanging="360"/>
      </w:pPr>
      <w:rPr>
        <w:rFonts w:ascii="Calibri" w:eastAsia="Times New Roman" w:hAnsi="Calibri"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517402"/>
    <w:multiLevelType w:val="hybridMultilevel"/>
    <w:tmpl w:val="9DA2BF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2E303F9"/>
    <w:multiLevelType w:val="hybridMultilevel"/>
    <w:tmpl w:val="23BEA4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3EB17CB"/>
    <w:multiLevelType w:val="hybridMultilevel"/>
    <w:tmpl w:val="79122D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7384478"/>
    <w:multiLevelType w:val="hybridMultilevel"/>
    <w:tmpl w:val="FA52B740"/>
    <w:lvl w:ilvl="0" w:tplc="040A0011">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C167D2E"/>
    <w:multiLevelType w:val="hybridMultilevel"/>
    <w:tmpl w:val="4F447616"/>
    <w:lvl w:ilvl="0" w:tplc="0C0A000F">
      <w:start w:val="1"/>
      <w:numFmt w:val="decimal"/>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74B72CD"/>
    <w:multiLevelType w:val="hybridMultilevel"/>
    <w:tmpl w:val="F12252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41EF3994"/>
    <w:multiLevelType w:val="hybridMultilevel"/>
    <w:tmpl w:val="3D2631DA"/>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B24EA"/>
    <w:multiLevelType w:val="hybridMultilevel"/>
    <w:tmpl w:val="B126A6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0C51EEB"/>
    <w:multiLevelType w:val="hybridMultilevel"/>
    <w:tmpl w:val="543E5E68"/>
    <w:lvl w:ilvl="0" w:tplc="B58AEE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FA57F7"/>
    <w:multiLevelType w:val="multilevel"/>
    <w:tmpl w:val="D8E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27825"/>
    <w:multiLevelType w:val="multilevel"/>
    <w:tmpl w:val="0C9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4"/>
  </w:num>
  <w:num w:numId="9">
    <w:abstractNumId w:val="2"/>
  </w:num>
  <w:num w:numId="10">
    <w:abstractNumId w:val="11"/>
  </w:num>
  <w:num w:numId="11">
    <w:abstractNumId w:val="12"/>
  </w:num>
  <w:num w:numId="12">
    <w:abstractNumId w:val="10"/>
  </w:num>
  <w:num w:numId="13">
    <w:abstractNumId w:val="0"/>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07"/>
    <w:rsid w:val="00002155"/>
    <w:rsid w:val="000021E4"/>
    <w:rsid w:val="00003194"/>
    <w:rsid w:val="00003575"/>
    <w:rsid w:val="00020A7C"/>
    <w:rsid w:val="00021F2A"/>
    <w:rsid w:val="00025AD0"/>
    <w:rsid w:val="00027921"/>
    <w:rsid w:val="00033B0F"/>
    <w:rsid w:val="0004719E"/>
    <w:rsid w:val="00051707"/>
    <w:rsid w:val="00052F21"/>
    <w:rsid w:val="00053C78"/>
    <w:rsid w:val="00055135"/>
    <w:rsid w:val="00055358"/>
    <w:rsid w:val="000566DD"/>
    <w:rsid w:val="000610C7"/>
    <w:rsid w:val="00063886"/>
    <w:rsid w:val="00065824"/>
    <w:rsid w:val="000800DF"/>
    <w:rsid w:val="00080843"/>
    <w:rsid w:val="00095D7F"/>
    <w:rsid w:val="000A567D"/>
    <w:rsid w:val="000A5F96"/>
    <w:rsid w:val="000B33C7"/>
    <w:rsid w:val="000B5B49"/>
    <w:rsid w:val="000D05C9"/>
    <w:rsid w:val="000D6419"/>
    <w:rsid w:val="000D6EA3"/>
    <w:rsid w:val="000E252E"/>
    <w:rsid w:val="000F5055"/>
    <w:rsid w:val="000F547D"/>
    <w:rsid w:val="00107D11"/>
    <w:rsid w:val="00117098"/>
    <w:rsid w:val="00127EC8"/>
    <w:rsid w:val="00142A96"/>
    <w:rsid w:val="001467EA"/>
    <w:rsid w:val="0016071C"/>
    <w:rsid w:val="00166A14"/>
    <w:rsid w:val="001740FB"/>
    <w:rsid w:val="00181AA3"/>
    <w:rsid w:val="00184DB1"/>
    <w:rsid w:val="00187E6A"/>
    <w:rsid w:val="00195223"/>
    <w:rsid w:val="001A1890"/>
    <w:rsid w:val="001A6CA6"/>
    <w:rsid w:val="001A7C91"/>
    <w:rsid w:val="001B58C6"/>
    <w:rsid w:val="001C0FD6"/>
    <w:rsid w:val="001C11BA"/>
    <w:rsid w:val="001C56A8"/>
    <w:rsid w:val="001C6B6B"/>
    <w:rsid w:val="001C7953"/>
    <w:rsid w:val="001D0052"/>
    <w:rsid w:val="001E1CF2"/>
    <w:rsid w:val="001E3B38"/>
    <w:rsid w:val="001F064F"/>
    <w:rsid w:val="001F1279"/>
    <w:rsid w:val="001F47AC"/>
    <w:rsid w:val="001F5F49"/>
    <w:rsid w:val="002037C1"/>
    <w:rsid w:val="0021223E"/>
    <w:rsid w:val="002163B4"/>
    <w:rsid w:val="00217E58"/>
    <w:rsid w:val="00225C5C"/>
    <w:rsid w:val="002340DB"/>
    <w:rsid w:val="002345F1"/>
    <w:rsid w:val="00236468"/>
    <w:rsid w:val="0025110B"/>
    <w:rsid w:val="00251995"/>
    <w:rsid w:val="0025604F"/>
    <w:rsid w:val="0025661A"/>
    <w:rsid w:val="00257716"/>
    <w:rsid w:val="00265244"/>
    <w:rsid w:val="0026790F"/>
    <w:rsid w:val="00270766"/>
    <w:rsid w:val="00273089"/>
    <w:rsid w:val="00273769"/>
    <w:rsid w:val="00275BCD"/>
    <w:rsid w:val="002813E7"/>
    <w:rsid w:val="00281B38"/>
    <w:rsid w:val="0029075F"/>
    <w:rsid w:val="0029130E"/>
    <w:rsid w:val="002A3A81"/>
    <w:rsid w:val="002A4882"/>
    <w:rsid w:val="002B22A7"/>
    <w:rsid w:val="002B3195"/>
    <w:rsid w:val="002B4AE2"/>
    <w:rsid w:val="002B55A4"/>
    <w:rsid w:val="002B5FC8"/>
    <w:rsid w:val="002C1344"/>
    <w:rsid w:val="002C4B45"/>
    <w:rsid w:val="002D1F44"/>
    <w:rsid w:val="002D6F67"/>
    <w:rsid w:val="002E1EC5"/>
    <w:rsid w:val="002F4A05"/>
    <w:rsid w:val="002F4B64"/>
    <w:rsid w:val="002F53ED"/>
    <w:rsid w:val="00302916"/>
    <w:rsid w:val="00303DFF"/>
    <w:rsid w:val="0031617D"/>
    <w:rsid w:val="00320AAD"/>
    <w:rsid w:val="00321C95"/>
    <w:rsid w:val="00322E32"/>
    <w:rsid w:val="00323828"/>
    <w:rsid w:val="00325269"/>
    <w:rsid w:val="00334BD7"/>
    <w:rsid w:val="00342AD6"/>
    <w:rsid w:val="003459C9"/>
    <w:rsid w:val="00351007"/>
    <w:rsid w:val="0035416D"/>
    <w:rsid w:val="00361C3D"/>
    <w:rsid w:val="00362ABB"/>
    <w:rsid w:val="0037574A"/>
    <w:rsid w:val="003773AC"/>
    <w:rsid w:val="00382D07"/>
    <w:rsid w:val="00384A47"/>
    <w:rsid w:val="0038648F"/>
    <w:rsid w:val="0039058E"/>
    <w:rsid w:val="003924E5"/>
    <w:rsid w:val="003963B9"/>
    <w:rsid w:val="00397083"/>
    <w:rsid w:val="003A0C39"/>
    <w:rsid w:val="003A25F2"/>
    <w:rsid w:val="003A4F27"/>
    <w:rsid w:val="003A6BFD"/>
    <w:rsid w:val="003A7CF7"/>
    <w:rsid w:val="003A7D6D"/>
    <w:rsid w:val="003B2416"/>
    <w:rsid w:val="003B29C1"/>
    <w:rsid w:val="003B2D1B"/>
    <w:rsid w:val="003B534F"/>
    <w:rsid w:val="003B73B8"/>
    <w:rsid w:val="003C39E6"/>
    <w:rsid w:val="003C7B8D"/>
    <w:rsid w:val="003D12CD"/>
    <w:rsid w:val="003D22D8"/>
    <w:rsid w:val="003D7E1D"/>
    <w:rsid w:val="003E07DC"/>
    <w:rsid w:val="003E0888"/>
    <w:rsid w:val="003F0BE6"/>
    <w:rsid w:val="00400F56"/>
    <w:rsid w:val="00404267"/>
    <w:rsid w:val="00404B64"/>
    <w:rsid w:val="00406D95"/>
    <w:rsid w:val="00413569"/>
    <w:rsid w:val="00415B9B"/>
    <w:rsid w:val="00415CD9"/>
    <w:rsid w:val="00416AFD"/>
    <w:rsid w:val="00431665"/>
    <w:rsid w:val="00436CBF"/>
    <w:rsid w:val="00440A0B"/>
    <w:rsid w:val="00441202"/>
    <w:rsid w:val="00444E84"/>
    <w:rsid w:val="00451946"/>
    <w:rsid w:val="00454FC7"/>
    <w:rsid w:val="00457DEE"/>
    <w:rsid w:val="0046043F"/>
    <w:rsid w:val="00460F79"/>
    <w:rsid w:val="00465693"/>
    <w:rsid w:val="0046785C"/>
    <w:rsid w:val="004679FB"/>
    <w:rsid w:val="00471A2B"/>
    <w:rsid w:val="00471A96"/>
    <w:rsid w:val="004728E5"/>
    <w:rsid w:val="004802BB"/>
    <w:rsid w:val="00480E7A"/>
    <w:rsid w:val="0048374F"/>
    <w:rsid w:val="00485F28"/>
    <w:rsid w:val="00487422"/>
    <w:rsid w:val="0049021E"/>
    <w:rsid w:val="00491237"/>
    <w:rsid w:val="004A73E0"/>
    <w:rsid w:val="004B00CD"/>
    <w:rsid w:val="004B5F35"/>
    <w:rsid w:val="004C0FE8"/>
    <w:rsid w:val="004C1282"/>
    <w:rsid w:val="004C3E1E"/>
    <w:rsid w:val="004C69BB"/>
    <w:rsid w:val="004C6C5B"/>
    <w:rsid w:val="004E4135"/>
    <w:rsid w:val="004E4172"/>
    <w:rsid w:val="004F54E7"/>
    <w:rsid w:val="0050224C"/>
    <w:rsid w:val="0050460C"/>
    <w:rsid w:val="0050633E"/>
    <w:rsid w:val="00527FD5"/>
    <w:rsid w:val="00530354"/>
    <w:rsid w:val="005309DF"/>
    <w:rsid w:val="00541753"/>
    <w:rsid w:val="00542861"/>
    <w:rsid w:val="00544C54"/>
    <w:rsid w:val="00545988"/>
    <w:rsid w:val="00553A3D"/>
    <w:rsid w:val="005604DB"/>
    <w:rsid w:val="005613F9"/>
    <w:rsid w:val="00561E68"/>
    <w:rsid w:val="0056659D"/>
    <w:rsid w:val="0057610B"/>
    <w:rsid w:val="00582C1D"/>
    <w:rsid w:val="00586AA1"/>
    <w:rsid w:val="0059355B"/>
    <w:rsid w:val="00594033"/>
    <w:rsid w:val="005A2DAA"/>
    <w:rsid w:val="005A6C3A"/>
    <w:rsid w:val="005B69D5"/>
    <w:rsid w:val="005C7DE4"/>
    <w:rsid w:val="005D5555"/>
    <w:rsid w:val="005D6740"/>
    <w:rsid w:val="005E130F"/>
    <w:rsid w:val="005E2607"/>
    <w:rsid w:val="005E2773"/>
    <w:rsid w:val="005E5E63"/>
    <w:rsid w:val="005F3D50"/>
    <w:rsid w:val="006056B0"/>
    <w:rsid w:val="00606848"/>
    <w:rsid w:val="0061450E"/>
    <w:rsid w:val="00615152"/>
    <w:rsid w:val="00625E69"/>
    <w:rsid w:val="00627F79"/>
    <w:rsid w:val="00635B2F"/>
    <w:rsid w:val="00640980"/>
    <w:rsid w:val="00640AF3"/>
    <w:rsid w:val="00641493"/>
    <w:rsid w:val="006431B7"/>
    <w:rsid w:val="00652A6B"/>
    <w:rsid w:val="00655E06"/>
    <w:rsid w:val="006637EE"/>
    <w:rsid w:val="0066457C"/>
    <w:rsid w:val="00666061"/>
    <w:rsid w:val="006701A0"/>
    <w:rsid w:val="006720F2"/>
    <w:rsid w:val="006720FB"/>
    <w:rsid w:val="006738FE"/>
    <w:rsid w:val="00673FE4"/>
    <w:rsid w:val="0067766A"/>
    <w:rsid w:val="006858B5"/>
    <w:rsid w:val="00687058"/>
    <w:rsid w:val="00687611"/>
    <w:rsid w:val="00694C44"/>
    <w:rsid w:val="006968F9"/>
    <w:rsid w:val="006A6F23"/>
    <w:rsid w:val="006B34E8"/>
    <w:rsid w:val="006B5422"/>
    <w:rsid w:val="006C0326"/>
    <w:rsid w:val="006C59E3"/>
    <w:rsid w:val="006C5EB8"/>
    <w:rsid w:val="006E0845"/>
    <w:rsid w:val="006E57A5"/>
    <w:rsid w:val="006E76CE"/>
    <w:rsid w:val="007005E0"/>
    <w:rsid w:val="00701661"/>
    <w:rsid w:val="00705C30"/>
    <w:rsid w:val="0071400F"/>
    <w:rsid w:val="00717B80"/>
    <w:rsid w:val="00731855"/>
    <w:rsid w:val="00733C7F"/>
    <w:rsid w:val="00733E35"/>
    <w:rsid w:val="0073673A"/>
    <w:rsid w:val="007372EC"/>
    <w:rsid w:val="00744D6A"/>
    <w:rsid w:val="0074785E"/>
    <w:rsid w:val="00747A74"/>
    <w:rsid w:val="00752229"/>
    <w:rsid w:val="00760BD7"/>
    <w:rsid w:val="00780F32"/>
    <w:rsid w:val="00781685"/>
    <w:rsid w:val="007816E1"/>
    <w:rsid w:val="00784659"/>
    <w:rsid w:val="00787182"/>
    <w:rsid w:val="00787297"/>
    <w:rsid w:val="00792787"/>
    <w:rsid w:val="007B1747"/>
    <w:rsid w:val="007B29EF"/>
    <w:rsid w:val="007B51EC"/>
    <w:rsid w:val="007C39E8"/>
    <w:rsid w:val="007C7F48"/>
    <w:rsid w:val="007D02BF"/>
    <w:rsid w:val="007D642E"/>
    <w:rsid w:val="007D6EA5"/>
    <w:rsid w:val="007E32C6"/>
    <w:rsid w:val="007E3FD9"/>
    <w:rsid w:val="007E4DA9"/>
    <w:rsid w:val="007F158B"/>
    <w:rsid w:val="007F3C65"/>
    <w:rsid w:val="007F414A"/>
    <w:rsid w:val="007F5E49"/>
    <w:rsid w:val="007F777A"/>
    <w:rsid w:val="008073F4"/>
    <w:rsid w:val="0081271F"/>
    <w:rsid w:val="008150C8"/>
    <w:rsid w:val="00820D1B"/>
    <w:rsid w:val="00821C16"/>
    <w:rsid w:val="00823736"/>
    <w:rsid w:val="00824297"/>
    <w:rsid w:val="0082690B"/>
    <w:rsid w:val="008276AF"/>
    <w:rsid w:val="00833E7C"/>
    <w:rsid w:val="00837250"/>
    <w:rsid w:val="00840811"/>
    <w:rsid w:val="00850742"/>
    <w:rsid w:val="00852A3A"/>
    <w:rsid w:val="0085324E"/>
    <w:rsid w:val="00856987"/>
    <w:rsid w:val="00865751"/>
    <w:rsid w:val="00866119"/>
    <w:rsid w:val="008826EE"/>
    <w:rsid w:val="00896FDD"/>
    <w:rsid w:val="008A67F6"/>
    <w:rsid w:val="008B4333"/>
    <w:rsid w:val="008C28C1"/>
    <w:rsid w:val="008C2CD1"/>
    <w:rsid w:val="008C6C31"/>
    <w:rsid w:val="008D13B2"/>
    <w:rsid w:val="008E0DB7"/>
    <w:rsid w:val="008E463F"/>
    <w:rsid w:val="008E664D"/>
    <w:rsid w:val="008F1727"/>
    <w:rsid w:val="00906BDC"/>
    <w:rsid w:val="00911CB8"/>
    <w:rsid w:val="0091553A"/>
    <w:rsid w:val="00922064"/>
    <w:rsid w:val="00924F94"/>
    <w:rsid w:val="00925A25"/>
    <w:rsid w:val="009351E5"/>
    <w:rsid w:val="009444A2"/>
    <w:rsid w:val="0094715E"/>
    <w:rsid w:val="009511A1"/>
    <w:rsid w:val="00965D81"/>
    <w:rsid w:val="009719C0"/>
    <w:rsid w:val="0097270F"/>
    <w:rsid w:val="009747BE"/>
    <w:rsid w:val="009761F6"/>
    <w:rsid w:val="00986D7A"/>
    <w:rsid w:val="009879F5"/>
    <w:rsid w:val="009925EE"/>
    <w:rsid w:val="00995DEE"/>
    <w:rsid w:val="009A18EC"/>
    <w:rsid w:val="009A2CB3"/>
    <w:rsid w:val="009A2DE8"/>
    <w:rsid w:val="009B6D9B"/>
    <w:rsid w:val="009C41CB"/>
    <w:rsid w:val="009C4358"/>
    <w:rsid w:val="009C6632"/>
    <w:rsid w:val="009D18E5"/>
    <w:rsid w:val="009D2FC5"/>
    <w:rsid w:val="009D3CA6"/>
    <w:rsid w:val="009E57E2"/>
    <w:rsid w:val="009E682C"/>
    <w:rsid w:val="009E7790"/>
    <w:rsid w:val="009F2392"/>
    <w:rsid w:val="009F6A0D"/>
    <w:rsid w:val="00A007C3"/>
    <w:rsid w:val="00A04C93"/>
    <w:rsid w:val="00A062DB"/>
    <w:rsid w:val="00A07738"/>
    <w:rsid w:val="00A110E0"/>
    <w:rsid w:val="00A1451F"/>
    <w:rsid w:val="00A15D21"/>
    <w:rsid w:val="00A1740A"/>
    <w:rsid w:val="00A23453"/>
    <w:rsid w:val="00A30111"/>
    <w:rsid w:val="00A31028"/>
    <w:rsid w:val="00A3188A"/>
    <w:rsid w:val="00A41351"/>
    <w:rsid w:val="00A442BF"/>
    <w:rsid w:val="00A46E35"/>
    <w:rsid w:val="00A4714B"/>
    <w:rsid w:val="00A5051E"/>
    <w:rsid w:val="00A56547"/>
    <w:rsid w:val="00A60167"/>
    <w:rsid w:val="00A62D44"/>
    <w:rsid w:val="00A763DC"/>
    <w:rsid w:val="00A77E54"/>
    <w:rsid w:val="00A80FEC"/>
    <w:rsid w:val="00A82214"/>
    <w:rsid w:val="00A91A39"/>
    <w:rsid w:val="00A9711E"/>
    <w:rsid w:val="00AA4430"/>
    <w:rsid w:val="00AA44BD"/>
    <w:rsid w:val="00AB3D0A"/>
    <w:rsid w:val="00AB5423"/>
    <w:rsid w:val="00AB55C7"/>
    <w:rsid w:val="00AC3A45"/>
    <w:rsid w:val="00AD405B"/>
    <w:rsid w:val="00AD6889"/>
    <w:rsid w:val="00AD761F"/>
    <w:rsid w:val="00AD798B"/>
    <w:rsid w:val="00AE429F"/>
    <w:rsid w:val="00B02907"/>
    <w:rsid w:val="00B045AC"/>
    <w:rsid w:val="00B143AE"/>
    <w:rsid w:val="00B21AF5"/>
    <w:rsid w:val="00B258D2"/>
    <w:rsid w:val="00B4429C"/>
    <w:rsid w:val="00B5382E"/>
    <w:rsid w:val="00B5678B"/>
    <w:rsid w:val="00B5685A"/>
    <w:rsid w:val="00B60763"/>
    <w:rsid w:val="00B7091A"/>
    <w:rsid w:val="00B72511"/>
    <w:rsid w:val="00B73F37"/>
    <w:rsid w:val="00B74D8C"/>
    <w:rsid w:val="00B8383E"/>
    <w:rsid w:val="00B9257B"/>
    <w:rsid w:val="00B9410D"/>
    <w:rsid w:val="00B96D17"/>
    <w:rsid w:val="00BA2FFE"/>
    <w:rsid w:val="00BA79D3"/>
    <w:rsid w:val="00BB2D03"/>
    <w:rsid w:val="00BC4E50"/>
    <w:rsid w:val="00BC5341"/>
    <w:rsid w:val="00BD1901"/>
    <w:rsid w:val="00BD28A2"/>
    <w:rsid w:val="00BD7491"/>
    <w:rsid w:val="00BE289A"/>
    <w:rsid w:val="00BE64F3"/>
    <w:rsid w:val="00BF3D64"/>
    <w:rsid w:val="00C02821"/>
    <w:rsid w:val="00C02A54"/>
    <w:rsid w:val="00C0404A"/>
    <w:rsid w:val="00C1715C"/>
    <w:rsid w:val="00C2197F"/>
    <w:rsid w:val="00C240E6"/>
    <w:rsid w:val="00C24C36"/>
    <w:rsid w:val="00C44F33"/>
    <w:rsid w:val="00C45F13"/>
    <w:rsid w:val="00C50067"/>
    <w:rsid w:val="00C50DE6"/>
    <w:rsid w:val="00C577C3"/>
    <w:rsid w:val="00C7526E"/>
    <w:rsid w:val="00C77638"/>
    <w:rsid w:val="00C80217"/>
    <w:rsid w:val="00C85403"/>
    <w:rsid w:val="00C91E3A"/>
    <w:rsid w:val="00C928CB"/>
    <w:rsid w:val="00C93CD0"/>
    <w:rsid w:val="00C94D67"/>
    <w:rsid w:val="00C97085"/>
    <w:rsid w:val="00CA3F15"/>
    <w:rsid w:val="00CA3F6E"/>
    <w:rsid w:val="00CA4763"/>
    <w:rsid w:val="00CA773B"/>
    <w:rsid w:val="00CB0363"/>
    <w:rsid w:val="00CB5763"/>
    <w:rsid w:val="00CC4011"/>
    <w:rsid w:val="00CC6D04"/>
    <w:rsid w:val="00CD1D9A"/>
    <w:rsid w:val="00CD25CA"/>
    <w:rsid w:val="00CD52FA"/>
    <w:rsid w:val="00CE4739"/>
    <w:rsid w:val="00CE5211"/>
    <w:rsid w:val="00CF376B"/>
    <w:rsid w:val="00CF65DB"/>
    <w:rsid w:val="00CF7E95"/>
    <w:rsid w:val="00D016B9"/>
    <w:rsid w:val="00D40B38"/>
    <w:rsid w:val="00D40FF2"/>
    <w:rsid w:val="00D458E2"/>
    <w:rsid w:val="00D50105"/>
    <w:rsid w:val="00D51686"/>
    <w:rsid w:val="00D51E65"/>
    <w:rsid w:val="00D56220"/>
    <w:rsid w:val="00D564B2"/>
    <w:rsid w:val="00D5733C"/>
    <w:rsid w:val="00D770AB"/>
    <w:rsid w:val="00D8755D"/>
    <w:rsid w:val="00D92D94"/>
    <w:rsid w:val="00D94061"/>
    <w:rsid w:val="00D9768C"/>
    <w:rsid w:val="00DA1F1A"/>
    <w:rsid w:val="00DA5231"/>
    <w:rsid w:val="00DA74DC"/>
    <w:rsid w:val="00DB12A5"/>
    <w:rsid w:val="00DB1FD3"/>
    <w:rsid w:val="00DB2156"/>
    <w:rsid w:val="00DB3F0B"/>
    <w:rsid w:val="00DB40E2"/>
    <w:rsid w:val="00DC191C"/>
    <w:rsid w:val="00DC3BE2"/>
    <w:rsid w:val="00DC722C"/>
    <w:rsid w:val="00DD357E"/>
    <w:rsid w:val="00DE065B"/>
    <w:rsid w:val="00DE65FB"/>
    <w:rsid w:val="00DE6A92"/>
    <w:rsid w:val="00DF0DAD"/>
    <w:rsid w:val="00E02999"/>
    <w:rsid w:val="00E033D7"/>
    <w:rsid w:val="00E10044"/>
    <w:rsid w:val="00E30FF1"/>
    <w:rsid w:val="00E3508E"/>
    <w:rsid w:val="00E50FEF"/>
    <w:rsid w:val="00E522C8"/>
    <w:rsid w:val="00E53D84"/>
    <w:rsid w:val="00E571E4"/>
    <w:rsid w:val="00E6022F"/>
    <w:rsid w:val="00E60FA6"/>
    <w:rsid w:val="00E6121F"/>
    <w:rsid w:val="00E618C1"/>
    <w:rsid w:val="00E62217"/>
    <w:rsid w:val="00E6674B"/>
    <w:rsid w:val="00E66AD6"/>
    <w:rsid w:val="00E755BD"/>
    <w:rsid w:val="00E769BB"/>
    <w:rsid w:val="00E80671"/>
    <w:rsid w:val="00E81E82"/>
    <w:rsid w:val="00E84F42"/>
    <w:rsid w:val="00E9114B"/>
    <w:rsid w:val="00E93BD3"/>
    <w:rsid w:val="00EA089F"/>
    <w:rsid w:val="00EB12B3"/>
    <w:rsid w:val="00EC190B"/>
    <w:rsid w:val="00EC3132"/>
    <w:rsid w:val="00EC7B50"/>
    <w:rsid w:val="00ED6581"/>
    <w:rsid w:val="00EE1211"/>
    <w:rsid w:val="00EE6C49"/>
    <w:rsid w:val="00EF285E"/>
    <w:rsid w:val="00F00725"/>
    <w:rsid w:val="00F018F3"/>
    <w:rsid w:val="00F06612"/>
    <w:rsid w:val="00F10F5E"/>
    <w:rsid w:val="00F14E05"/>
    <w:rsid w:val="00F21B05"/>
    <w:rsid w:val="00F25CA9"/>
    <w:rsid w:val="00F277B2"/>
    <w:rsid w:val="00F30CD0"/>
    <w:rsid w:val="00F41517"/>
    <w:rsid w:val="00F42382"/>
    <w:rsid w:val="00F4780C"/>
    <w:rsid w:val="00F613B7"/>
    <w:rsid w:val="00F6391A"/>
    <w:rsid w:val="00F64EBF"/>
    <w:rsid w:val="00F767B3"/>
    <w:rsid w:val="00F85844"/>
    <w:rsid w:val="00FA03A4"/>
    <w:rsid w:val="00FA1656"/>
    <w:rsid w:val="00FB36FD"/>
    <w:rsid w:val="00FB6565"/>
    <w:rsid w:val="00FC2E1E"/>
    <w:rsid w:val="00FC38F7"/>
    <w:rsid w:val="00FF0E24"/>
    <w:rsid w:val="00FF5C4D"/>
    <w:rsid w:val="00FF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0C61"/>
  <w15:chartTrackingRefBased/>
  <w15:docId w15:val="{EFAAB8BF-443F-4158-A0DA-C6A2B9A4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07"/>
    <w:pPr>
      <w:spacing w:after="0" w:line="240" w:lineRule="auto"/>
    </w:pPr>
    <w:rPr>
      <w:rFonts w:ascii="Arial" w:eastAsia="Times New Roman" w:hAnsi="Arial" w:cs="Arial"/>
      <w:szCs w:val="24"/>
      <w:lang w:val="es-ES" w:eastAsia="es-ES"/>
    </w:rPr>
  </w:style>
  <w:style w:type="paragraph" w:styleId="Ttulo1">
    <w:name w:val="heading 1"/>
    <w:basedOn w:val="Normal"/>
    <w:next w:val="Normal"/>
    <w:link w:val="Ttulo1Car"/>
    <w:qFormat/>
    <w:rsid w:val="00382D07"/>
    <w:pPr>
      <w:keepNext/>
      <w:outlineLvl w:val="0"/>
    </w:pPr>
    <w:rPr>
      <w:rFonts w:ascii="Gill Sans MT" w:hAnsi="Gill Sans MT"/>
      <w:b/>
      <w:bCs/>
      <w:i/>
      <w:iCs/>
    </w:rPr>
  </w:style>
  <w:style w:type="paragraph" w:styleId="Ttulo5">
    <w:name w:val="heading 5"/>
    <w:basedOn w:val="Normal"/>
    <w:next w:val="Normal"/>
    <w:link w:val="Ttulo5Car"/>
    <w:qFormat/>
    <w:rsid w:val="00382D07"/>
    <w:pPr>
      <w:keepNext/>
      <w:ind w:left="2124" w:firstLine="708"/>
      <w:outlineLvl w:val="4"/>
    </w:pPr>
    <w:rPr>
      <w:rFonts w:ascii="Verdana" w:hAnsi="Verdana"/>
      <w:b/>
      <w:bCs/>
      <w:sz w:val="20"/>
      <w:lang w:val="es-ES_tradnl"/>
    </w:rPr>
  </w:style>
  <w:style w:type="paragraph" w:styleId="Ttulo6">
    <w:name w:val="heading 6"/>
    <w:basedOn w:val="Normal"/>
    <w:next w:val="Normal"/>
    <w:link w:val="Ttulo6Car"/>
    <w:qFormat/>
    <w:rsid w:val="00382D07"/>
    <w:pPr>
      <w:keepNext/>
      <w:ind w:right="-407"/>
      <w:outlineLvl w:val="5"/>
    </w:pPr>
    <w:rPr>
      <w:rFonts w:ascii="Verdana" w:hAnsi="Verdana"/>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82D07"/>
    <w:pPr>
      <w:tabs>
        <w:tab w:val="center" w:pos="4252"/>
        <w:tab w:val="right" w:pos="8504"/>
      </w:tabs>
    </w:pPr>
  </w:style>
  <w:style w:type="character" w:customStyle="1" w:styleId="EncabezadoCar">
    <w:name w:val="Encabezado Car"/>
    <w:basedOn w:val="Fuentedeprrafopredeter"/>
    <w:link w:val="Encabezado"/>
    <w:uiPriority w:val="99"/>
    <w:rsid w:val="00382D07"/>
  </w:style>
  <w:style w:type="paragraph" w:styleId="Piedepgina">
    <w:name w:val="footer"/>
    <w:basedOn w:val="Normal"/>
    <w:link w:val="PiedepginaCar"/>
    <w:uiPriority w:val="99"/>
    <w:unhideWhenUsed/>
    <w:rsid w:val="00382D07"/>
    <w:pPr>
      <w:tabs>
        <w:tab w:val="center" w:pos="4252"/>
        <w:tab w:val="right" w:pos="8504"/>
      </w:tabs>
    </w:pPr>
  </w:style>
  <w:style w:type="character" w:customStyle="1" w:styleId="PiedepginaCar">
    <w:name w:val="Pie de página Car"/>
    <w:basedOn w:val="Fuentedeprrafopredeter"/>
    <w:link w:val="Piedepgina"/>
    <w:uiPriority w:val="99"/>
    <w:rsid w:val="00382D07"/>
  </w:style>
  <w:style w:type="character" w:customStyle="1" w:styleId="Ttulo1Car">
    <w:name w:val="Título 1 Car"/>
    <w:basedOn w:val="Fuentedeprrafopredeter"/>
    <w:link w:val="Ttulo1"/>
    <w:rsid w:val="00382D07"/>
    <w:rPr>
      <w:rFonts w:ascii="Gill Sans MT" w:eastAsia="Times New Roman" w:hAnsi="Gill Sans MT" w:cs="Arial"/>
      <w:b/>
      <w:bCs/>
      <w:i/>
      <w:iCs/>
      <w:szCs w:val="24"/>
      <w:lang w:val="es-ES" w:eastAsia="es-ES"/>
    </w:rPr>
  </w:style>
  <w:style w:type="character" w:customStyle="1" w:styleId="Ttulo5Car">
    <w:name w:val="Título 5 Car"/>
    <w:basedOn w:val="Fuentedeprrafopredeter"/>
    <w:link w:val="Ttulo5"/>
    <w:rsid w:val="00382D07"/>
    <w:rPr>
      <w:rFonts w:ascii="Verdana" w:eastAsia="Times New Roman" w:hAnsi="Verdana" w:cs="Arial"/>
      <w:b/>
      <w:bCs/>
      <w:sz w:val="20"/>
      <w:szCs w:val="24"/>
      <w:lang w:val="es-ES_tradnl" w:eastAsia="es-ES"/>
    </w:rPr>
  </w:style>
  <w:style w:type="character" w:customStyle="1" w:styleId="Ttulo6Car">
    <w:name w:val="Título 6 Car"/>
    <w:basedOn w:val="Fuentedeprrafopredeter"/>
    <w:link w:val="Ttulo6"/>
    <w:rsid w:val="00382D07"/>
    <w:rPr>
      <w:rFonts w:ascii="Verdana" w:eastAsia="Times New Roman" w:hAnsi="Verdana" w:cs="Arial"/>
      <w:b/>
      <w:bCs/>
      <w:sz w:val="20"/>
      <w:szCs w:val="24"/>
      <w:lang w:val="es-ES_tradnl" w:eastAsia="es-ES"/>
    </w:rPr>
  </w:style>
  <w:style w:type="character" w:styleId="Hipervnculo">
    <w:name w:val="Hyperlink"/>
    <w:uiPriority w:val="99"/>
    <w:rsid w:val="00382D07"/>
    <w:rPr>
      <w:color w:val="0000FF"/>
      <w:u w:val="single"/>
    </w:rPr>
  </w:style>
  <w:style w:type="paragraph" w:styleId="Prrafodelista">
    <w:name w:val="List Paragraph"/>
    <w:aliases w:val="Párrafo de titulo 3,UEDAŞ Bullet,abc siralı,Use Case List Paragraph,Heading2,Body Bullet,BULLET,Bullet 1,lp1,Arial 8"/>
    <w:basedOn w:val="Normal"/>
    <w:link w:val="PrrafodelistaCar"/>
    <w:uiPriority w:val="34"/>
    <w:qFormat/>
    <w:rsid w:val="00382D07"/>
    <w:pPr>
      <w:ind w:left="708"/>
    </w:pPr>
  </w:style>
  <w:style w:type="paragraph" w:styleId="Textodeglobo">
    <w:name w:val="Balloon Text"/>
    <w:basedOn w:val="Normal"/>
    <w:link w:val="TextodegloboCar"/>
    <w:uiPriority w:val="99"/>
    <w:semiHidden/>
    <w:unhideWhenUsed/>
    <w:rsid w:val="003F0B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BE6"/>
    <w:rPr>
      <w:rFonts w:ascii="Segoe UI" w:eastAsia="Times New Roman" w:hAnsi="Segoe UI" w:cs="Segoe UI"/>
      <w:sz w:val="18"/>
      <w:szCs w:val="18"/>
      <w:lang w:val="es-ES" w:eastAsia="es-ES"/>
    </w:rPr>
  </w:style>
  <w:style w:type="character" w:customStyle="1" w:styleId="Mencinsinresolver1">
    <w:name w:val="Mención sin resolver1"/>
    <w:basedOn w:val="Fuentedeprrafopredeter"/>
    <w:uiPriority w:val="99"/>
    <w:semiHidden/>
    <w:unhideWhenUsed/>
    <w:rsid w:val="00B74D8C"/>
    <w:rPr>
      <w:color w:val="808080"/>
      <w:shd w:val="clear" w:color="auto" w:fill="E6E6E6"/>
    </w:rPr>
  </w:style>
  <w:style w:type="character" w:customStyle="1" w:styleId="PrrafodelistaCar">
    <w:name w:val="Párrafo de lista Car"/>
    <w:aliases w:val="Párrafo de titulo 3 Car,UEDAŞ Bullet Car,abc siralı Car,Use Case List Paragraph Car,Heading2 Car,Body Bullet Car,BULLET Car,Bullet 1 Car,lp1 Car,Arial 8 Car"/>
    <w:link w:val="Prrafodelista"/>
    <w:uiPriority w:val="34"/>
    <w:rsid w:val="00A07738"/>
    <w:rPr>
      <w:rFonts w:ascii="Arial" w:eastAsia="Times New Roman" w:hAnsi="Arial" w:cs="Arial"/>
      <w:szCs w:val="24"/>
      <w:lang w:val="es-ES" w:eastAsia="es-ES"/>
    </w:rPr>
  </w:style>
  <w:style w:type="paragraph" w:customStyle="1" w:styleId="Default">
    <w:name w:val="Default"/>
    <w:rsid w:val="00733E35"/>
    <w:pPr>
      <w:autoSpaceDE w:val="0"/>
      <w:autoSpaceDN w:val="0"/>
      <w:adjustRightInd w:val="0"/>
      <w:spacing w:after="0" w:line="240" w:lineRule="auto"/>
    </w:pPr>
    <w:rPr>
      <w:rFonts w:ascii="Verdana" w:hAnsi="Verdana" w:cs="Verdana"/>
      <w:color w:val="000000"/>
      <w:sz w:val="24"/>
      <w:szCs w:val="24"/>
      <w:lang w:val="es-ES"/>
    </w:rPr>
  </w:style>
  <w:style w:type="paragraph" w:styleId="NormalWeb">
    <w:name w:val="Normal (Web)"/>
    <w:basedOn w:val="Normal"/>
    <w:uiPriority w:val="99"/>
    <w:unhideWhenUsed/>
    <w:rsid w:val="002F53ED"/>
    <w:pPr>
      <w:spacing w:before="100" w:beforeAutospacing="1" w:after="100" w:afterAutospacing="1"/>
    </w:pPr>
    <w:rPr>
      <w:rFonts w:ascii="Times New Roman" w:hAnsi="Times New Roman" w:cs="Times New Roman"/>
      <w:sz w:val="24"/>
    </w:rPr>
  </w:style>
  <w:style w:type="character" w:styleId="Textoennegrita">
    <w:name w:val="Strong"/>
    <w:basedOn w:val="Fuentedeprrafopredeter"/>
    <w:uiPriority w:val="22"/>
    <w:qFormat/>
    <w:rsid w:val="002F53ED"/>
    <w:rPr>
      <w:b/>
      <w:bCs/>
    </w:rPr>
  </w:style>
  <w:style w:type="paragraph" w:customStyle="1" w:styleId="rtejustify">
    <w:name w:val="rtejustify"/>
    <w:basedOn w:val="Normal"/>
    <w:rsid w:val="002F53ED"/>
    <w:pPr>
      <w:spacing w:before="100" w:beforeAutospacing="1" w:after="100" w:afterAutospacing="1"/>
    </w:pPr>
    <w:rPr>
      <w:rFonts w:ascii="Times New Roman" w:hAnsi="Times New Roman" w:cs="Times New Roman"/>
      <w:sz w:val="24"/>
    </w:rPr>
  </w:style>
  <w:style w:type="character" w:styleId="Refdecomentario">
    <w:name w:val="annotation reference"/>
    <w:basedOn w:val="Fuentedeprrafopredeter"/>
    <w:uiPriority w:val="99"/>
    <w:semiHidden/>
    <w:unhideWhenUsed/>
    <w:rsid w:val="005E2607"/>
    <w:rPr>
      <w:sz w:val="16"/>
      <w:szCs w:val="16"/>
    </w:rPr>
  </w:style>
  <w:style w:type="paragraph" w:styleId="Textocomentario">
    <w:name w:val="annotation text"/>
    <w:basedOn w:val="Normal"/>
    <w:link w:val="TextocomentarioCar"/>
    <w:uiPriority w:val="99"/>
    <w:semiHidden/>
    <w:unhideWhenUsed/>
    <w:rsid w:val="005E2607"/>
    <w:rPr>
      <w:sz w:val="20"/>
      <w:szCs w:val="20"/>
    </w:rPr>
  </w:style>
  <w:style w:type="character" w:customStyle="1" w:styleId="TextocomentarioCar">
    <w:name w:val="Texto comentario Car"/>
    <w:basedOn w:val="Fuentedeprrafopredeter"/>
    <w:link w:val="Textocomentario"/>
    <w:uiPriority w:val="99"/>
    <w:semiHidden/>
    <w:rsid w:val="005E2607"/>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E2607"/>
    <w:rPr>
      <w:b/>
      <w:bCs/>
    </w:rPr>
  </w:style>
  <w:style w:type="character" w:customStyle="1" w:styleId="AsuntodelcomentarioCar">
    <w:name w:val="Asunto del comentario Car"/>
    <w:basedOn w:val="TextocomentarioCar"/>
    <w:link w:val="Asuntodelcomentario"/>
    <w:uiPriority w:val="99"/>
    <w:semiHidden/>
    <w:rsid w:val="005E2607"/>
    <w:rPr>
      <w:rFonts w:ascii="Arial" w:eastAsia="Times New Roman" w:hAnsi="Arial" w:cs="Arial"/>
      <w:b/>
      <w:bCs/>
      <w:sz w:val="20"/>
      <w:szCs w:val="20"/>
      <w:lang w:val="es-ES" w:eastAsia="es-ES"/>
    </w:rPr>
  </w:style>
  <w:style w:type="character" w:customStyle="1" w:styleId="Mencinsinresolver2">
    <w:name w:val="Mención sin resolver2"/>
    <w:basedOn w:val="Fuentedeprrafopredeter"/>
    <w:uiPriority w:val="99"/>
    <w:semiHidden/>
    <w:unhideWhenUsed/>
    <w:rsid w:val="00B60763"/>
    <w:rPr>
      <w:color w:val="808080"/>
      <w:shd w:val="clear" w:color="auto" w:fill="E6E6E6"/>
    </w:rPr>
  </w:style>
  <w:style w:type="character" w:customStyle="1" w:styleId="Mencinsinresolver3">
    <w:name w:val="Mención sin resolver3"/>
    <w:basedOn w:val="Fuentedeprrafopredeter"/>
    <w:uiPriority w:val="99"/>
    <w:semiHidden/>
    <w:unhideWhenUsed/>
    <w:rsid w:val="00404B64"/>
    <w:rPr>
      <w:color w:val="808080"/>
      <w:shd w:val="clear" w:color="auto" w:fill="E6E6E6"/>
    </w:rPr>
  </w:style>
  <w:style w:type="character" w:styleId="Mencinsinresolver">
    <w:name w:val="Unresolved Mention"/>
    <w:basedOn w:val="Fuentedeprrafopredeter"/>
    <w:uiPriority w:val="99"/>
    <w:semiHidden/>
    <w:unhideWhenUsed/>
    <w:rsid w:val="00E66AD6"/>
    <w:rPr>
      <w:color w:val="605E5C"/>
      <w:shd w:val="clear" w:color="auto" w:fill="E1DFDD"/>
    </w:rPr>
  </w:style>
  <w:style w:type="character" w:styleId="Hipervnculovisitado">
    <w:name w:val="FollowedHyperlink"/>
    <w:basedOn w:val="Fuentedeprrafopredeter"/>
    <w:uiPriority w:val="99"/>
    <w:semiHidden/>
    <w:unhideWhenUsed/>
    <w:rsid w:val="0067766A"/>
    <w:rPr>
      <w:color w:val="954F72" w:themeColor="followedHyperlink"/>
      <w:u w:val="single"/>
    </w:rPr>
  </w:style>
  <w:style w:type="paragraph" w:styleId="Revisin">
    <w:name w:val="Revision"/>
    <w:hidden/>
    <w:uiPriority w:val="99"/>
    <w:semiHidden/>
    <w:rsid w:val="00303DFF"/>
    <w:pPr>
      <w:spacing w:after="0" w:line="240" w:lineRule="auto"/>
    </w:pPr>
    <w:rPr>
      <w:rFonts w:ascii="Arial" w:eastAsia="Times New Roman" w:hAnsi="Arial" w:cs="Arial"/>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5505">
      <w:bodyDiv w:val="1"/>
      <w:marLeft w:val="0"/>
      <w:marRight w:val="0"/>
      <w:marTop w:val="0"/>
      <w:marBottom w:val="0"/>
      <w:divBdr>
        <w:top w:val="none" w:sz="0" w:space="0" w:color="auto"/>
        <w:left w:val="none" w:sz="0" w:space="0" w:color="auto"/>
        <w:bottom w:val="none" w:sz="0" w:space="0" w:color="auto"/>
        <w:right w:val="none" w:sz="0" w:space="0" w:color="auto"/>
      </w:divBdr>
    </w:div>
    <w:div w:id="72705217">
      <w:bodyDiv w:val="1"/>
      <w:marLeft w:val="0"/>
      <w:marRight w:val="0"/>
      <w:marTop w:val="0"/>
      <w:marBottom w:val="0"/>
      <w:divBdr>
        <w:top w:val="none" w:sz="0" w:space="0" w:color="auto"/>
        <w:left w:val="none" w:sz="0" w:space="0" w:color="auto"/>
        <w:bottom w:val="none" w:sz="0" w:space="0" w:color="auto"/>
        <w:right w:val="none" w:sz="0" w:space="0" w:color="auto"/>
      </w:divBdr>
    </w:div>
    <w:div w:id="103499416">
      <w:bodyDiv w:val="1"/>
      <w:marLeft w:val="0"/>
      <w:marRight w:val="0"/>
      <w:marTop w:val="0"/>
      <w:marBottom w:val="0"/>
      <w:divBdr>
        <w:top w:val="none" w:sz="0" w:space="0" w:color="auto"/>
        <w:left w:val="none" w:sz="0" w:space="0" w:color="auto"/>
        <w:bottom w:val="none" w:sz="0" w:space="0" w:color="auto"/>
        <w:right w:val="none" w:sz="0" w:space="0" w:color="auto"/>
      </w:divBdr>
    </w:div>
    <w:div w:id="175190109">
      <w:bodyDiv w:val="1"/>
      <w:marLeft w:val="0"/>
      <w:marRight w:val="0"/>
      <w:marTop w:val="0"/>
      <w:marBottom w:val="0"/>
      <w:divBdr>
        <w:top w:val="none" w:sz="0" w:space="0" w:color="auto"/>
        <w:left w:val="none" w:sz="0" w:space="0" w:color="auto"/>
        <w:bottom w:val="none" w:sz="0" w:space="0" w:color="auto"/>
        <w:right w:val="none" w:sz="0" w:space="0" w:color="auto"/>
      </w:divBdr>
    </w:div>
    <w:div w:id="217665262">
      <w:bodyDiv w:val="1"/>
      <w:marLeft w:val="0"/>
      <w:marRight w:val="0"/>
      <w:marTop w:val="0"/>
      <w:marBottom w:val="0"/>
      <w:divBdr>
        <w:top w:val="none" w:sz="0" w:space="0" w:color="auto"/>
        <w:left w:val="none" w:sz="0" w:space="0" w:color="auto"/>
        <w:bottom w:val="none" w:sz="0" w:space="0" w:color="auto"/>
        <w:right w:val="none" w:sz="0" w:space="0" w:color="auto"/>
      </w:divBdr>
    </w:div>
    <w:div w:id="231351037">
      <w:bodyDiv w:val="1"/>
      <w:marLeft w:val="0"/>
      <w:marRight w:val="0"/>
      <w:marTop w:val="0"/>
      <w:marBottom w:val="0"/>
      <w:divBdr>
        <w:top w:val="none" w:sz="0" w:space="0" w:color="auto"/>
        <w:left w:val="none" w:sz="0" w:space="0" w:color="auto"/>
        <w:bottom w:val="none" w:sz="0" w:space="0" w:color="auto"/>
        <w:right w:val="none" w:sz="0" w:space="0" w:color="auto"/>
      </w:divBdr>
    </w:div>
    <w:div w:id="285744815">
      <w:bodyDiv w:val="1"/>
      <w:marLeft w:val="0"/>
      <w:marRight w:val="0"/>
      <w:marTop w:val="0"/>
      <w:marBottom w:val="0"/>
      <w:divBdr>
        <w:top w:val="none" w:sz="0" w:space="0" w:color="auto"/>
        <w:left w:val="none" w:sz="0" w:space="0" w:color="auto"/>
        <w:bottom w:val="none" w:sz="0" w:space="0" w:color="auto"/>
        <w:right w:val="none" w:sz="0" w:space="0" w:color="auto"/>
      </w:divBdr>
    </w:div>
    <w:div w:id="315454378">
      <w:bodyDiv w:val="1"/>
      <w:marLeft w:val="0"/>
      <w:marRight w:val="0"/>
      <w:marTop w:val="0"/>
      <w:marBottom w:val="0"/>
      <w:divBdr>
        <w:top w:val="none" w:sz="0" w:space="0" w:color="auto"/>
        <w:left w:val="none" w:sz="0" w:space="0" w:color="auto"/>
        <w:bottom w:val="none" w:sz="0" w:space="0" w:color="auto"/>
        <w:right w:val="none" w:sz="0" w:space="0" w:color="auto"/>
      </w:divBdr>
    </w:div>
    <w:div w:id="340015259">
      <w:bodyDiv w:val="1"/>
      <w:marLeft w:val="0"/>
      <w:marRight w:val="0"/>
      <w:marTop w:val="0"/>
      <w:marBottom w:val="0"/>
      <w:divBdr>
        <w:top w:val="none" w:sz="0" w:space="0" w:color="auto"/>
        <w:left w:val="none" w:sz="0" w:space="0" w:color="auto"/>
        <w:bottom w:val="none" w:sz="0" w:space="0" w:color="auto"/>
        <w:right w:val="none" w:sz="0" w:space="0" w:color="auto"/>
      </w:divBdr>
    </w:div>
    <w:div w:id="439762909">
      <w:bodyDiv w:val="1"/>
      <w:marLeft w:val="0"/>
      <w:marRight w:val="0"/>
      <w:marTop w:val="0"/>
      <w:marBottom w:val="0"/>
      <w:divBdr>
        <w:top w:val="none" w:sz="0" w:space="0" w:color="auto"/>
        <w:left w:val="none" w:sz="0" w:space="0" w:color="auto"/>
        <w:bottom w:val="none" w:sz="0" w:space="0" w:color="auto"/>
        <w:right w:val="none" w:sz="0" w:space="0" w:color="auto"/>
      </w:divBdr>
    </w:div>
    <w:div w:id="514420146">
      <w:bodyDiv w:val="1"/>
      <w:marLeft w:val="0"/>
      <w:marRight w:val="0"/>
      <w:marTop w:val="0"/>
      <w:marBottom w:val="0"/>
      <w:divBdr>
        <w:top w:val="none" w:sz="0" w:space="0" w:color="auto"/>
        <w:left w:val="none" w:sz="0" w:space="0" w:color="auto"/>
        <w:bottom w:val="none" w:sz="0" w:space="0" w:color="auto"/>
        <w:right w:val="none" w:sz="0" w:space="0" w:color="auto"/>
      </w:divBdr>
    </w:div>
    <w:div w:id="559831511">
      <w:bodyDiv w:val="1"/>
      <w:marLeft w:val="0"/>
      <w:marRight w:val="0"/>
      <w:marTop w:val="0"/>
      <w:marBottom w:val="0"/>
      <w:divBdr>
        <w:top w:val="none" w:sz="0" w:space="0" w:color="auto"/>
        <w:left w:val="none" w:sz="0" w:space="0" w:color="auto"/>
        <w:bottom w:val="none" w:sz="0" w:space="0" w:color="auto"/>
        <w:right w:val="none" w:sz="0" w:space="0" w:color="auto"/>
      </w:divBdr>
    </w:div>
    <w:div w:id="581061489">
      <w:bodyDiv w:val="1"/>
      <w:marLeft w:val="0"/>
      <w:marRight w:val="0"/>
      <w:marTop w:val="0"/>
      <w:marBottom w:val="0"/>
      <w:divBdr>
        <w:top w:val="none" w:sz="0" w:space="0" w:color="auto"/>
        <w:left w:val="none" w:sz="0" w:space="0" w:color="auto"/>
        <w:bottom w:val="none" w:sz="0" w:space="0" w:color="auto"/>
        <w:right w:val="none" w:sz="0" w:space="0" w:color="auto"/>
      </w:divBdr>
    </w:div>
    <w:div w:id="583270920">
      <w:bodyDiv w:val="1"/>
      <w:marLeft w:val="0"/>
      <w:marRight w:val="0"/>
      <w:marTop w:val="0"/>
      <w:marBottom w:val="0"/>
      <w:divBdr>
        <w:top w:val="none" w:sz="0" w:space="0" w:color="auto"/>
        <w:left w:val="none" w:sz="0" w:space="0" w:color="auto"/>
        <w:bottom w:val="none" w:sz="0" w:space="0" w:color="auto"/>
        <w:right w:val="none" w:sz="0" w:space="0" w:color="auto"/>
      </w:divBdr>
    </w:div>
    <w:div w:id="705907043">
      <w:bodyDiv w:val="1"/>
      <w:marLeft w:val="0"/>
      <w:marRight w:val="0"/>
      <w:marTop w:val="0"/>
      <w:marBottom w:val="0"/>
      <w:divBdr>
        <w:top w:val="none" w:sz="0" w:space="0" w:color="auto"/>
        <w:left w:val="none" w:sz="0" w:space="0" w:color="auto"/>
        <w:bottom w:val="none" w:sz="0" w:space="0" w:color="auto"/>
        <w:right w:val="none" w:sz="0" w:space="0" w:color="auto"/>
      </w:divBdr>
    </w:div>
    <w:div w:id="727806242">
      <w:bodyDiv w:val="1"/>
      <w:marLeft w:val="0"/>
      <w:marRight w:val="0"/>
      <w:marTop w:val="0"/>
      <w:marBottom w:val="0"/>
      <w:divBdr>
        <w:top w:val="none" w:sz="0" w:space="0" w:color="auto"/>
        <w:left w:val="none" w:sz="0" w:space="0" w:color="auto"/>
        <w:bottom w:val="none" w:sz="0" w:space="0" w:color="auto"/>
        <w:right w:val="none" w:sz="0" w:space="0" w:color="auto"/>
      </w:divBdr>
    </w:div>
    <w:div w:id="803691584">
      <w:bodyDiv w:val="1"/>
      <w:marLeft w:val="0"/>
      <w:marRight w:val="0"/>
      <w:marTop w:val="0"/>
      <w:marBottom w:val="0"/>
      <w:divBdr>
        <w:top w:val="none" w:sz="0" w:space="0" w:color="auto"/>
        <w:left w:val="none" w:sz="0" w:space="0" w:color="auto"/>
        <w:bottom w:val="none" w:sz="0" w:space="0" w:color="auto"/>
        <w:right w:val="none" w:sz="0" w:space="0" w:color="auto"/>
      </w:divBdr>
    </w:div>
    <w:div w:id="916748537">
      <w:bodyDiv w:val="1"/>
      <w:marLeft w:val="0"/>
      <w:marRight w:val="0"/>
      <w:marTop w:val="0"/>
      <w:marBottom w:val="0"/>
      <w:divBdr>
        <w:top w:val="none" w:sz="0" w:space="0" w:color="auto"/>
        <w:left w:val="none" w:sz="0" w:space="0" w:color="auto"/>
        <w:bottom w:val="none" w:sz="0" w:space="0" w:color="auto"/>
        <w:right w:val="none" w:sz="0" w:space="0" w:color="auto"/>
      </w:divBdr>
    </w:div>
    <w:div w:id="933978773">
      <w:bodyDiv w:val="1"/>
      <w:marLeft w:val="0"/>
      <w:marRight w:val="0"/>
      <w:marTop w:val="0"/>
      <w:marBottom w:val="0"/>
      <w:divBdr>
        <w:top w:val="none" w:sz="0" w:space="0" w:color="auto"/>
        <w:left w:val="none" w:sz="0" w:space="0" w:color="auto"/>
        <w:bottom w:val="none" w:sz="0" w:space="0" w:color="auto"/>
        <w:right w:val="none" w:sz="0" w:space="0" w:color="auto"/>
      </w:divBdr>
    </w:div>
    <w:div w:id="979765529">
      <w:bodyDiv w:val="1"/>
      <w:marLeft w:val="0"/>
      <w:marRight w:val="0"/>
      <w:marTop w:val="0"/>
      <w:marBottom w:val="0"/>
      <w:divBdr>
        <w:top w:val="none" w:sz="0" w:space="0" w:color="auto"/>
        <w:left w:val="none" w:sz="0" w:space="0" w:color="auto"/>
        <w:bottom w:val="none" w:sz="0" w:space="0" w:color="auto"/>
        <w:right w:val="none" w:sz="0" w:space="0" w:color="auto"/>
      </w:divBdr>
    </w:div>
    <w:div w:id="1004164943">
      <w:bodyDiv w:val="1"/>
      <w:marLeft w:val="0"/>
      <w:marRight w:val="0"/>
      <w:marTop w:val="0"/>
      <w:marBottom w:val="0"/>
      <w:divBdr>
        <w:top w:val="none" w:sz="0" w:space="0" w:color="auto"/>
        <w:left w:val="none" w:sz="0" w:space="0" w:color="auto"/>
        <w:bottom w:val="none" w:sz="0" w:space="0" w:color="auto"/>
        <w:right w:val="none" w:sz="0" w:space="0" w:color="auto"/>
      </w:divBdr>
    </w:div>
    <w:div w:id="1012413110">
      <w:bodyDiv w:val="1"/>
      <w:marLeft w:val="0"/>
      <w:marRight w:val="0"/>
      <w:marTop w:val="0"/>
      <w:marBottom w:val="0"/>
      <w:divBdr>
        <w:top w:val="none" w:sz="0" w:space="0" w:color="auto"/>
        <w:left w:val="none" w:sz="0" w:space="0" w:color="auto"/>
        <w:bottom w:val="none" w:sz="0" w:space="0" w:color="auto"/>
        <w:right w:val="none" w:sz="0" w:space="0" w:color="auto"/>
      </w:divBdr>
    </w:div>
    <w:div w:id="1075932006">
      <w:bodyDiv w:val="1"/>
      <w:marLeft w:val="0"/>
      <w:marRight w:val="0"/>
      <w:marTop w:val="0"/>
      <w:marBottom w:val="0"/>
      <w:divBdr>
        <w:top w:val="none" w:sz="0" w:space="0" w:color="auto"/>
        <w:left w:val="none" w:sz="0" w:space="0" w:color="auto"/>
        <w:bottom w:val="none" w:sz="0" w:space="0" w:color="auto"/>
        <w:right w:val="none" w:sz="0" w:space="0" w:color="auto"/>
      </w:divBdr>
    </w:div>
    <w:div w:id="1142232928">
      <w:bodyDiv w:val="1"/>
      <w:marLeft w:val="0"/>
      <w:marRight w:val="0"/>
      <w:marTop w:val="0"/>
      <w:marBottom w:val="0"/>
      <w:divBdr>
        <w:top w:val="none" w:sz="0" w:space="0" w:color="auto"/>
        <w:left w:val="none" w:sz="0" w:space="0" w:color="auto"/>
        <w:bottom w:val="none" w:sz="0" w:space="0" w:color="auto"/>
        <w:right w:val="none" w:sz="0" w:space="0" w:color="auto"/>
      </w:divBdr>
    </w:div>
    <w:div w:id="1181318099">
      <w:bodyDiv w:val="1"/>
      <w:marLeft w:val="0"/>
      <w:marRight w:val="0"/>
      <w:marTop w:val="0"/>
      <w:marBottom w:val="0"/>
      <w:divBdr>
        <w:top w:val="none" w:sz="0" w:space="0" w:color="auto"/>
        <w:left w:val="none" w:sz="0" w:space="0" w:color="auto"/>
        <w:bottom w:val="none" w:sz="0" w:space="0" w:color="auto"/>
        <w:right w:val="none" w:sz="0" w:space="0" w:color="auto"/>
      </w:divBdr>
    </w:div>
    <w:div w:id="1192231238">
      <w:bodyDiv w:val="1"/>
      <w:marLeft w:val="0"/>
      <w:marRight w:val="0"/>
      <w:marTop w:val="0"/>
      <w:marBottom w:val="0"/>
      <w:divBdr>
        <w:top w:val="none" w:sz="0" w:space="0" w:color="auto"/>
        <w:left w:val="none" w:sz="0" w:space="0" w:color="auto"/>
        <w:bottom w:val="none" w:sz="0" w:space="0" w:color="auto"/>
        <w:right w:val="none" w:sz="0" w:space="0" w:color="auto"/>
      </w:divBdr>
    </w:div>
    <w:div w:id="1241988490">
      <w:bodyDiv w:val="1"/>
      <w:marLeft w:val="0"/>
      <w:marRight w:val="0"/>
      <w:marTop w:val="0"/>
      <w:marBottom w:val="0"/>
      <w:divBdr>
        <w:top w:val="none" w:sz="0" w:space="0" w:color="auto"/>
        <w:left w:val="none" w:sz="0" w:space="0" w:color="auto"/>
        <w:bottom w:val="none" w:sz="0" w:space="0" w:color="auto"/>
        <w:right w:val="none" w:sz="0" w:space="0" w:color="auto"/>
      </w:divBdr>
    </w:div>
    <w:div w:id="1268779241">
      <w:bodyDiv w:val="1"/>
      <w:marLeft w:val="0"/>
      <w:marRight w:val="0"/>
      <w:marTop w:val="0"/>
      <w:marBottom w:val="0"/>
      <w:divBdr>
        <w:top w:val="none" w:sz="0" w:space="0" w:color="auto"/>
        <w:left w:val="none" w:sz="0" w:space="0" w:color="auto"/>
        <w:bottom w:val="none" w:sz="0" w:space="0" w:color="auto"/>
        <w:right w:val="none" w:sz="0" w:space="0" w:color="auto"/>
      </w:divBdr>
    </w:div>
    <w:div w:id="1332290311">
      <w:bodyDiv w:val="1"/>
      <w:marLeft w:val="0"/>
      <w:marRight w:val="0"/>
      <w:marTop w:val="0"/>
      <w:marBottom w:val="0"/>
      <w:divBdr>
        <w:top w:val="none" w:sz="0" w:space="0" w:color="auto"/>
        <w:left w:val="none" w:sz="0" w:space="0" w:color="auto"/>
        <w:bottom w:val="none" w:sz="0" w:space="0" w:color="auto"/>
        <w:right w:val="none" w:sz="0" w:space="0" w:color="auto"/>
      </w:divBdr>
    </w:div>
    <w:div w:id="1468477444">
      <w:bodyDiv w:val="1"/>
      <w:marLeft w:val="0"/>
      <w:marRight w:val="0"/>
      <w:marTop w:val="0"/>
      <w:marBottom w:val="0"/>
      <w:divBdr>
        <w:top w:val="none" w:sz="0" w:space="0" w:color="auto"/>
        <w:left w:val="none" w:sz="0" w:space="0" w:color="auto"/>
        <w:bottom w:val="none" w:sz="0" w:space="0" w:color="auto"/>
        <w:right w:val="none" w:sz="0" w:space="0" w:color="auto"/>
      </w:divBdr>
    </w:div>
    <w:div w:id="1569876255">
      <w:bodyDiv w:val="1"/>
      <w:marLeft w:val="0"/>
      <w:marRight w:val="0"/>
      <w:marTop w:val="0"/>
      <w:marBottom w:val="0"/>
      <w:divBdr>
        <w:top w:val="none" w:sz="0" w:space="0" w:color="auto"/>
        <w:left w:val="none" w:sz="0" w:space="0" w:color="auto"/>
        <w:bottom w:val="none" w:sz="0" w:space="0" w:color="auto"/>
        <w:right w:val="none" w:sz="0" w:space="0" w:color="auto"/>
      </w:divBdr>
    </w:div>
    <w:div w:id="1573202319">
      <w:bodyDiv w:val="1"/>
      <w:marLeft w:val="0"/>
      <w:marRight w:val="0"/>
      <w:marTop w:val="0"/>
      <w:marBottom w:val="0"/>
      <w:divBdr>
        <w:top w:val="none" w:sz="0" w:space="0" w:color="auto"/>
        <w:left w:val="none" w:sz="0" w:space="0" w:color="auto"/>
        <w:bottom w:val="none" w:sz="0" w:space="0" w:color="auto"/>
        <w:right w:val="none" w:sz="0" w:space="0" w:color="auto"/>
      </w:divBdr>
    </w:div>
    <w:div w:id="1619872326">
      <w:bodyDiv w:val="1"/>
      <w:marLeft w:val="0"/>
      <w:marRight w:val="0"/>
      <w:marTop w:val="0"/>
      <w:marBottom w:val="0"/>
      <w:divBdr>
        <w:top w:val="none" w:sz="0" w:space="0" w:color="auto"/>
        <w:left w:val="none" w:sz="0" w:space="0" w:color="auto"/>
        <w:bottom w:val="none" w:sz="0" w:space="0" w:color="auto"/>
        <w:right w:val="none" w:sz="0" w:space="0" w:color="auto"/>
      </w:divBdr>
    </w:div>
    <w:div w:id="1645282428">
      <w:bodyDiv w:val="1"/>
      <w:marLeft w:val="0"/>
      <w:marRight w:val="0"/>
      <w:marTop w:val="0"/>
      <w:marBottom w:val="0"/>
      <w:divBdr>
        <w:top w:val="none" w:sz="0" w:space="0" w:color="auto"/>
        <w:left w:val="none" w:sz="0" w:space="0" w:color="auto"/>
        <w:bottom w:val="none" w:sz="0" w:space="0" w:color="auto"/>
        <w:right w:val="none" w:sz="0" w:space="0" w:color="auto"/>
      </w:divBdr>
    </w:div>
    <w:div w:id="1668047411">
      <w:bodyDiv w:val="1"/>
      <w:marLeft w:val="0"/>
      <w:marRight w:val="0"/>
      <w:marTop w:val="0"/>
      <w:marBottom w:val="0"/>
      <w:divBdr>
        <w:top w:val="none" w:sz="0" w:space="0" w:color="auto"/>
        <w:left w:val="none" w:sz="0" w:space="0" w:color="auto"/>
        <w:bottom w:val="none" w:sz="0" w:space="0" w:color="auto"/>
        <w:right w:val="none" w:sz="0" w:space="0" w:color="auto"/>
      </w:divBdr>
    </w:div>
    <w:div w:id="1680623700">
      <w:bodyDiv w:val="1"/>
      <w:marLeft w:val="0"/>
      <w:marRight w:val="0"/>
      <w:marTop w:val="0"/>
      <w:marBottom w:val="0"/>
      <w:divBdr>
        <w:top w:val="none" w:sz="0" w:space="0" w:color="auto"/>
        <w:left w:val="none" w:sz="0" w:space="0" w:color="auto"/>
        <w:bottom w:val="none" w:sz="0" w:space="0" w:color="auto"/>
        <w:right w:val="none" w:sz="0" w:space="0" w:color="auto"/>
      </w:divBdr>
    </w:div>
    <w:div w:id="1730496770">
      <w:bodyDiv w:val="1"/>
      <w:marLeft w:val="0"/>
      <w:marRight w:val="0"/>
      <w:marTop w:val="0"/>
      <w:marBottom w:val="0"/>
      <w:divBdr>
        <w:top w:val="none" w:sz="0" w:space="0" w:color="auto"/>
        <w:left w:val="none" w:sz="0" w:space="0" w:color="auto"/>
        <w:bottom w:val="none" w:sz="0" w:space="0" w:color="auto"/>
        <w:right w:val="none" w:sz="0" w:space="0" w:color="auto"/>
      </w:divBdr>
    </w:div>
    <w:div w:id="1775319510">
      <w:bodyDiv w:val="1"/>
      <w:marLeft w:val="0"/>
      <w:marRight w:val="0"/>
      <w:marTop w:val="0"/>
      <w:marBottom w:val="0"/>
      <w:divBdr>
        <w:top w:val="none" w:sz="0" w:space="0" w:color="auto"/>
        <w:left w:val="none" w:sz="0" w:space="0" w:color="auto"/>
        <w:bottom w:val="none" w:sz="0" w:space="0" w:color="auto"/>
        <w:right w:val="none" w:sz="0" w:space="0" w:color="auto"/>
      </w:divBdr>
    </w:div>
    <w:div w:id="1812402904">
      <w:bodyDiv w:val="1"/>
      <w:marLeft w:val="0"/>
      <w:marRight w:val="0"/>
      <w:marTop w:val="0"/>
      <w:marBottom w:val="0"/>
      <w:divBdr>
        <w:top w:val="none" w:sz="0" w:space="0" w:color="auto"/>
        <w:left w:val="none" w:sz="0" w:space="0" w:color="auto"/>
        <w:bottom w:val="none" w:sz="0" w:space="0" w:color="auto"/>
        <w:right w:val="none" w:sz="0" w:space="0" w:color="auto"/>
      </w:divBdr>
    </w:div>
    <w:div w:id="1822309996">
      <w:bodyDiv w:val="1"/>
      <w:marLeft w:val="0"/>
      <w:marRight w:val="0"/>
      <w:marTop w:val="0"/>
      <w:marBottom w:val="0"/>
      <w:divBdr>
        <w:top w:val="none" w:sz="0" w:space="0" w:color="auto"/>
        <w:left w:val="none" w:sz="0" w:space="0" w:color="auto"/>
        <w:bottom w:val="none" w:sz="0" w:space="0" w:color="auto"/>
        <w:right w:val="none" w:sz="0" w:space="0" w:color="auto"/>
      </w:divBdr>
    </w:div>
    <w:div w:id="1828007789">
      <w:bodyDiv w:val="1"/>
      <w:marLeft w:val="0"/>
      <w:marRight w:val="0"/>
      <w:marTop w:val="0"/>
      <w:marBottom w:val="0"/>
      <w:divBdr>
        <w:top w:val="none" w:sz="0" w:space="0" w:color="auto"/>
        <w:left w:val="none" w:sz="0" w:space="0" w:color="auto"/>
        <w:bottom w:val="none" w:sz="0" w:space="0" w:color="auto"/>
        <w:right w:val="none" w:sz="0" w:space="0" w:color="auto"/>
      </w:divBdr>
    </w:div>
    <w:div w:id="1872378763">
      <w:bodyDiv w:val="1"/>
      <w:marLeft w:val="0"/>
      <w:marRight w:val="0"/>
      <w:marTop w:val="0"/>
      <w:marBottom w:val="0"/>
      <w:divBdr>
        <w:top w:val="none" w:sz="0" w:space="0" w:color="auto"/>
        <w:left w:val="none" w:sz="0" w:space="0" w:color="auto"/>
        <w:bottom w:val="none" w:sz="0" w:space="0" w:color="auto"/>
        <w:right w:val="none" w:sz="0" w:space="0" w:color="auto"/>
      </w:divBdr>
    </w:div>
    <w:div w:id="1903057048">
      <w:bodyDiv w:val="1"/>
      <w:marLeft w:val="0"/>
      <w:marRight w:val="0"/>
      <w:marTop w:val="0"/>
      <w:marBottom w:val="0"/>
      <w:divBdr>
        <w:top w:val="none" w:sz="0" w:space="0" w:color="auto"/>
        <w:left w:val="none" w:sz="0" w:space="0" w:color="auto"/>
        <w:bottom w:val="none" w:sz="0" w:space="0" w:color="auto"/>
        <w:right w:val="none" w:sz="0" w:space="0" w:color="auto"/>
      </w:divBdr>
    </w:div>
    <w:div w:id="1924144863">
      <w:bodyDiv w:val="1"/>
      <w:marLeft w:val="0"/>
      <w:marRight w:val="0"/>
      <w:marTop w:val="0"/>
      <w:marBottom w:val="0"/>
      <w:divBdr>
        <w:top w:val="none" w:sz="0" w:space="0" w:color="auto"/>
        <w:left w:val="none" w:sz="0" w:space="0" w:color="auto"/>
        <w:bottom w:val="none" w:sz="0" w:space="0" w:color="auto"/>
        <w:right w:val="none" w:sz="0" w:space="0" w:color="auto"/>
      </w:divBdr>
    </w:div>
    <w:div w:id="1924602906">
      <w:bodyDiv w:val="1"/>
      <w:marLeft w:val="0"/>
      <w:marRight w:val="0"/>
      <w:marTop w:val="0"/>
      <w:marBottom w:val="0"/>
      <w:divBdr>
        <w:top w:val="none" w:sz="0" w:space="0" w:color="auto"/>
        <w:left w:val="none" w:sz="0" w:space="0" w:color="auto"/>
        <w:bottom w:val="none" w:sz="0" w:space="0" w:color="auto"/>
        <w:right w:val="none" w:sz="0" w:space="0" w:color="auto"/>
      </w:divBdr>
    </w:div>
    <w:div w:id="1968851883">
      <w:bodyDiv w:val="1"/>
      <w:marLeft w:val="0"/>
      <w:marRight w:val="0"/>
      <w:marTop w:val="0"/>
      <w:marBottom w:val="0"/>
      <w:divBdr>
        <w:top w:val="none" w:sz="0" w:space="0" w:color="auto"/>
        <w:left w:val="none" w:sz="0" w:space="0" w:color="auto"/>
        <w:bottom w:val="none" w:sz="0" w:space="0" w:color="auto"/>
        <w:right w:val="none" w:sz="0" w:space="0" w:color="auto"/>
      </w:divBdr>
    </w:div>
    <w:div w:id="2003197160">
      <w:bodyDiv w:val="1"/>
      <w:marLeft w:val="0"/>
      <w:marRight w:val="0"/>
      <w:marTop w:val="0"/>
      <w:marBottom w:val="0"/>
      <w:divBdr>
        <w:top w:val="none" w:sz="0" w:space="0" w:color="auto"/>
        <w:left w:val="none" w:sz="0" w:space="0" w:color="auto"/>
        <w:bottom w:val="none" w:sz="0" w:space="0" w:color="auto"/>
        <w:right w:val="none" w:sz="0" w:space="0" w:color="auto"/>
      </w:divBdr>
    </w:div>
    <w:div w:id="2010866828">
      <w:bodyDiv w:val="1"/>
      <w:marLeft w:val="0"/>
      <w:marRight w:val="0"/>
      <w:marTop w:val="0"/>
      <w:marBottom w:val="0"/>
      <w:divBdr>
        <w:top w:val="none" w:sz="0" w:space="0" w:color="auto"/>
        <w:left w:val="none" w:sz="0" w:space="0" w:color="auto"/>
        <w:bottom w:val="none" w:sz="0" w:space="0" w:color="auto"/>
        <w:right w:val="none" w:sz="0" w:space="0" w:color="auto"/>
      </w:divBdr>
    </w:div>
    <w:div w:id="2012292456">
      <w:bodyDiv w:val="1"/>
      <w:marLeft w:val="0"/>
      <w:marRight w:val="0"/>
      <w:marTop w:val="0"/>
      <w:marBottom w:val="0"/>
      <w:divBdr>
        <w:top w:val="none" w:sz="0" w:space="0" w:color="auto"/>
        <w:left w:val="none" w:sz="0" w:space="0" w:color="auto"/>
        <w:bottom w:val="none" w:sz="0" w:space="0" w:color="auto"/>
        <w:right w:val="none" w:sz="0" w:space="0" w:color="auto"/>
      </w:divBdr>
    </w:div>
    <w:div w:id="21132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tic.es" TargetMode="External"/><Relationship Id="rId13" Type="http://schemas.openxmlformats.org/officeDocument/2006/relationships/hyperlink" Target="http://www.amet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mailto:m.portocarrero@romanrm.com" TargetMode="External"/><Relationship Id="rId4" Type="http://schemas.openxmlformats.org/officeDocument/2006/relationships/settings" Target="settings.xml"/><Relationship Id="rId14" Type="http://schemas.openxmlformats.org/officeDocument/2006/relationships/hyperlink" Target="mailto:l.lazaro@roman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E4FC3-9B3E-D84B-AA16-213A7049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942</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Cobo</dc:creator>
  <cp:keywords/>
  <dc:description/>
  <cp:lastModifiedBy>Laura Lázaro</cp:lastModifiedBy>
  <cp:revision>13</cp:revision>
  <cp:lastPrinted>2018-04-13T09:21:00Z</cp:lastPrinted>
  <dcterms:created xsi:type="dcterms:W3CDTF">2021-09-30T14:47:00Z</dcterms:created>
  <dcterms:modified xsi:type="dcterms:W3CDTF">2021-09-30T16:02:00Z</dcterms:modified>
</cp:coreProperties>
</file>